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Ariana</w:t>
      </w:r>
      <w:r>
        <w:rPr>
          <w:spacing w:val="-1"/>
        </w:rPr>
        <w:t> </w:t>
      </w:r>
      <w:r>
        <w:rPr/>
        <w:t>Montoya</w:t>
      </w:r>
      <w:r>
        <w:rPr>
          <w:spacing w:val="1"/>
        </w:rPr>
        <w:t> </w:t>
      </w:r>
      <w:r>
        <w:rPr>
          <w:spacing w:val="-2"/>
        </w:rPr>
        <w:t>Lozano</w:t>
      </w:r>
    </w:p>
    <w:p>
      <w:pPr>
        <w:pStyle w:val="BodyText"/>
        <w:tabs>
          <w:tab w:pos="5681" w:val="left" w:leader="none"/>
        </w:tabs>
        <w:spacing w:line="271" w:lineRule="exact" w:before="0"/>
        <w:ind w:left="2351" w:firstLine="0"/>
      </w:pPr>
      <w:r>
        <w:rPr>
          <w:position w:val="4"/>
        </w:rPr>
        <w:drawing>
          <wp:inline distT="0" distB="0" distL="0" distR="0">
            <wp:extent cx="121897" cy="90987"/>
            <wp:effectExtent l="0" t="0" r="0" b="0"/>
            <wp:docPr id="1" name="Image 1" descr="Envelope with solid fil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nvelope with solid fil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7" cy="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hyperlink r:id="rId6">
        <w:r>
          <w:rPr>
            <w:spacing w:val="-2"/>
          </w:rPr>
          <w:t>arianamontoyala@gmail.com</w:t>
        </w:r>
        <w:r>
          <w:rPr/>
          <w:tab/>
        </w:r>
        <w:r>
          <w:rPr>
            <w:position w:val="3"/>
          </w:rPr>
          <w:drawing>
            <wp:inline distT="0" distB="0" distL="0" distR="0">
              <wp:extent cx="110998" cy="108862"/>
              <wp:effectExtent l="0" t="0" r="0" b="0"/>
              <wp:docPr id="2" name="Image 2" descr="Link with solid fill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2" name="Image 2" descr="Link with solid fill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98" cy="1088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position w:val="3"/>
          </w:rPr>
        </w:r>
        <w:r>
          <w:rPr/>
          <w:t> </w:t>
        </w:r>
        <w:r>
          <w:rPr>
            <w:spacing w:val="-10"/>
          </w:rPr>
          <w:t>linkedin.com/in/ariana-montoya-lozano</w:t>
        </w:r>
      </w:hyperlink>
    </w:p>
    <w:p>
      <w:pPr>
        <w:pStyle w:val="Heading2"/>
        <w:spacing w:before="182"/>
        <w:ind w:left="160"/>
        <w:jc w:val="both"/>
        <w:rPr>
          <w:u w:val="none"/>
        </w:rPr>
      </w:pPr>
      <w:bookmarkStart w:name="Professional Summary" w:id="1"/>
      <w:bookmarkEnd w:id="1"/>
      <w:r>
        <w:rPr>
          <w:b w:val="0"/>
          <w:u w:val="none"/>
        </w:rPr>
      </w:r>
      <w:r>
        <w:rPr>
          <w:spacing w:val="-2"/>
          <w:u w:val="single"/>
        </w:rPr>
        <w:t>Professional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Summary</w:t>
      </w:r>
    </w:p>
    <w:p>
      <w:pPr>
        <w:pStyle w:val="BodyText"/>
        <w:spacing w:before="180"/>
        <w:ind w:left="160" w:right="358" w:firstLine="0"/>
        <w:jc w:val="both"/>
      </w:pPr>
      <w:bookmarkStart w:name="Environmental Engineer and Policy Analys" w:id="2"/>
      <w:bookmarkEnd w:id="2"/>
      <w:r>
        <w:rPr/>
      </w:r>
      <w:r>
        <w:rPr/>
        <w:t>Environmental Engineer and Policy Analyst specializing in evaluating water management strategies in developing countries facing climate change. Proficient in conducting research and data analysis to develop effective environmental policies.</w:t>
      </w:r>
    </w:p>
    <w:p>
      <w:pPr>
        <w:pStyle w:val="Heading2"/>
        <w:spacing w:before="175"/>
        <w:ind w:left="160"/>
        <w:rPr>
          <w:u w:val="none"/>
        </w:rPr>
      </w:pPr>
      <w:bookmarkStart w:name="Education" w:id="3"/>
      <w:bookmarkEnd w:id="3"/>
      <w:r>
        <w:rPr>
          <w:b w:val="0"/>
          <w:u w:val="none"/>
        </w:rPr>
      </w:r>
      <w:r>
        <w:rPr>
          <w:spacing w:val="-2"/>
          <w:u w:val="single"/>
        </w:rPr>
        <w:t>Education</w:t>
      </w:r>
    </w:p>
    <w:p>
      <w:pPr>
        <w:pStyle w:val="Heading3"/>
      </w:pPr>
      <w:r>
        <w:rPr/>
        <w:t>Purdue</w:t>
      </w:r>
      <w:r>
        <w:rPr>
          <w:spacing w:val="-3"/>
        </w:rPr>
        <w:t> </w:t>
      </w:r>
      <w:r>
        <w:rPr>
          <w:spacing w:val="-2"/>
        </w:rPr>
        <w:t>University</w:t>
      </w: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7"/>
        <w:gridCol w:w="2342"/>
      </w:tblGrid>
      <w:tr>
        <w:trPr>
          <w:trHeight w:val="655" w:hRule="atLeast"/>
        </w:trPr>
        <w:tc>
          <w:tcPr>
            <w:tcW w:w="8557" w:type="dxa"/>
          </w:tcPr>
          <w:p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Policy</w:t>
            </w:r>
          </w:p>
          <w:p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Dissertation: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“Water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Governance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Policy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Strategies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Climate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Change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Context”</w:t>
            </w:r>
          </w:p>
        </w:tc>
        <w:tc>
          <w:tcPr>
            <w:tcW w:w="2342" w:type="dxa"/>
          </w:tcPr>
          <w:p>
            <w:pPr>
              <w:pStyle w:val="TableParagraph"/>
              <w:spacing w:line="261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015" w:hRule="atLeast"/>
        </w:trPr>
        <w:tc>
          <w:tcPr>
            <w:tcW w:w="8557" w:type="dxa"/>
          </w:tcPr>
          <w:p>
            <w:pPr>
              <w:pStyle w:val="TableParagraph"/>
              <w:spacing w:before="120"/>
              <w:ind w:left="55"/>
              <w:rPr>
                <w:sz w:val="24"/>
              </w:rPr>
            </w:pPr>
            <w:r>
              <w:rPr>
                <w:sz w:val="24"/>
              </w:rPr>
              <w:t>M.A.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  <w:p>
            <w:pPr>
              <w:pStyle w:val="TableParagraph"/>
              <w:spacing w:before="263"/>
              <w:ind w:left="50"/>
              <w:rPr>
                <w:sz w:val="24"/>
              </w:rPr>
            </w:pPr>
            <w:r>
              <w:rPr>
                <w:sz w:val="24"/>
              </w:rPr>
              <w:t>M.S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Ecological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Sciences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2342" w:type="dxa"/>
          </w:tcPr>
          <w:p>
            <w:pPr>
              <w:pStyle w:val="TableParagraph"/>
              <w:spacing w:before="120"/>
              <w:ind w:left="832"/>
              <w:rPr>
                <w:sz w:val="24"/>
              </w:rPr>
            </w:pPr>
            <w:r>
              <w:rPr>
                <w:sz w:val="24"/>
              </w:rPr>
              <w:t>2021-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2023</w:t>
            </w:r>
          </w:p>
          <w:p>
            <w:pPr>
              <w:pStyle w:val="TableParagraph"/>
              <w:spacing w:before="263"/>
              <w:ind w:left="821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4"/>
                <w:sz w:val="24"/>
              </w:rPr>
              <w:t>2021</w:t>
            </w:r>
          </w:p>
        </w:tc>
      </w:tr>
      <w:tr>
        <w:trPr>
          <w:trHeight w:val="704" w:hRule="atLeast"/>
        </w:trPr>
        <w:tc>
          <w:tcPr>
            <w:tcW w:w="8557" w:type="dxa"/>
          </w:tcPr>
          <w:p>
            <w:pPr>
              <w:pStyle w:val="TableParagraph"/>
              <w:spacing w:line="268" w:lineRule="exact" w:before="6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Colombia</w:t>
            </w:r>
          </w:p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BE,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2342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2011– </w:t>
            </w:r>
            <w:r>
              <w:rPr>
                <w:spacing w:val="-4"/>
                <w:sz w:val="24"/>
              </w:rPr>
              <w:t>2017</w:t>
            </w:r>
          </w:p>
        </w:tc>
      </w:tr>
      <w:tr>
        <w:trPr>
          <w:trHeight w:val="8458" w:hRule="atLeast"/>
        </w:trPr>
        <w:tc>
          <w:tcPr>
            <w:tcW w:w="10899" w:type="dxa"/>
            <w:gridSpan w:val="2"/>
          </w:tcPr>
          <w:p>
            <w:pPr>
              <w:pStyle w:val="TableParagraph"/>
              <w:spacing w:before="88"/>
              <w:ind w:left="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Professional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  <w:p>
            <w:pPr>
              <w:pStyle w:val="TableParagraph"/>
              <w:tabs>
                <w:tab w:pos="9403" w:val="left" w:leader="none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Assistant,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USA</w:t>
            </w:r>
            <w:r>
              <w:rPr>
                <w:sz w:val="24"/>
              </w:rPr>
              <w:tab/>
              <w:t>2021-</w:t>
            </w:r>
            <w:r>
              <w:rPr>
                <w:spacing w:val="-2"/>
                <w:sz w:val="24"/>
              </w:rPr>
              <w:t>Present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0" w:after="0"/>
              <w:ind w:left="320" w:right="48" w:hanging="265"/>
              <w:jc w:val="left"/>
              <w:rPr>
                <w:sz w:val="24"/>
              </w:rPr>
            </w:pPr>
            <w:r>
              <w:rPr>
                <w:sz w:val="24"/>
              </w:rPr>
              <w:t>Conducted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extensive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quantitative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qualitative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statistical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water management policies and their effects at the local level in rural areas of Latin America.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40" w:lineRule="auto" w:before="0" w:after="0"/>
              <w:ind w:left="319" w:right="0" w:hanging="264"/>
              <w:jc w:val="left"/>
              <w:rPr>
                <w:sz w:val="24"/>
              </w:rPr>
            </w:pPr>
            <w:r>
              <w:rPr>
                <w:sz w:val="24"/>
              </w:rPr>
              <w:t>Drafted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analyses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adaptation.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1" w:after="0"/>
              <w:ind w:left="320" w:right="275" w:hanging="265"/>
              <w:jc w:val="left"/>
              <w:rPr>
                <w:sz w:val="24"/>
              </w:rPr>
            </w:pPr>
            <w:r>
              <w:rPr>
                <w:sz w:val="24"/>
              </w:rPr>
              <w:t>Established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maintained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relationships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stakeholders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Latin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America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governance process, like state actors and community organizations.</w:t>
            </w:r>
          </w:p>
          <w:p>
            <w:pPr>
              <w:pStyle w:val="TableParagraph"/>
              <w:tabs>
                <w:tab w:pos="9358" w:val="left" w:leader="none"/>
              </w:tabs>
              <w:spacing w:before="273"/>
              <w:ind w:left="155"/>
              <w:rPr>
                <w:sz w:val="24"/>
              </w:rPr>
            </w:pPr>
            <w:r>
              <w:rPr>
                <w:sz w:val="24"/>
              </w:rPr>
              <w:t>Water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Sanitation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(WASH)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Inter-American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Bank,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USA</w:t>
            </w:r>
            <w:r>
              <w:rPr>
                <w:sz w:val="24"/>
              </w:rPr>
              <w:tab/>
              <w:t>Jun-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Aug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2024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0" w:after="0"/>
              <w:ind w:left="320" w:right="436" w:hanging="265"/>
              <w:jc w:val="left"/>
              <w:rPr>
                <w:sz w:val="24"/>
              </w:rPr>
            </w:pPr>
            <w:r>
              <w:rPr>
                <w:sz w:val="24"/>
              </w:rPr>
              <w:t>Drafted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executive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summaries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rural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water 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barriers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Latina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America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Caribbean.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0" w:after="0"/>
              <w:ind w:left="320" w:right="300" w:hanging="265"/>
              <w:jc w:val="left"/>
              <w:rPr>
                <w:sz w:val="24"/>
              </w:rPr>
            </w:pPr>
            <w:r>
              <w:rPr>
                <w:sz w:val="24"/>
              </w:rPr>
              <w:t>Conducted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literature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reviews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current institutional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tools 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Latin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America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the Caribbean to provide WASH services.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0" w:after="0"/>
              <w:ind w:left="320" w:right="346" w:hanging="265"/>
              <w:jc w:val="left"/>
              <w:rPr>
                <w:sz w:val="24"/>
              </w:rPr>
            </w:pPr>
            <w:r>
              <w:rPr>
                <w:sz w:val="24"/>
              </w:rPr>
              <w:t>Assisted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organizing 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disseminate 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latest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research findings on WASH in rural areas of Latin America and the Caribbean.</w:t>
            </w:r>
          </w:p>
          <w:p>
            <w:pPr>
              <w:pStyle w:val="TableParagraph"/>
              <w:tabs>
                <w:tab w:pos="10608" w:val="right" w:leader="none"/>
              </w:tabs>
              <w:spacing w:before="357"/>
              <w:ind w:left="145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Assistant,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USA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2019 </w:t>
            </w:r>
            <w:r>
              <w:rPr>
                <w:sz w:val="24"/>
              </w:rPr>
              <w:t>– 2021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0" w:after="0"/>
              <w:ind w:left="320" w:right="302" w:hanging="265"/>
              <w:jc w:val="left"/>
              <w:rPr>
                <w:sz w:val="24"/>
              </w:rPr>
            </w:pPr>
            <w:r>
              <w:rPr>
                <w:sz w:val="24"/>
              </w:rPr>
              <w:t>Contributed 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nature-based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solutions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Wabash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water quality improvement.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40" w:lineRule="auto" w:before="0" w:after="0"/>
              <w:ind w:left="319" w:right="0" w:hanging="264"/>
              <w:jc w:val="left"/>
              <w:rPr>
                <w:sz w:val="24"/>
              </w:rPr>
            </w:pPr>
            <w:r>
              <w:rPr>
                <w:sz w:val="24"/>
              </w:rPr>
              <w:t>Collected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conducted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analyses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quality.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40" w:lineRule="auto" w:before="1" w:after="0"/>
              <w:ind w:left="319" w:right="0" w:hanging="264"/>
              <w:jc w:val="left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workshops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 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disseminate research</w:t>
            </w:r>
            <w:r>
              <w:rPr>
                <w:spacing w:val="-2"/>
                <w:sz w:val="24"/>
              </w:rPr>
              <w:t> findings.</w:t>
            </w:r>
          </w:p>
          <w:p>
            <w:pPr>
              <w:pStyle w:val="TableParagraph"/>
              <w:tabs>
                <w:tab w:pos="10543" w:val="right" w:leader="none"/>
              </w:tabs>
              <w:spacing w:before="328"/>
              <w:ind w:left="155"/>
              <w:rPr>
                <w:sz w:val="24"/>
              </w:rPr>
            </w:pPr>
            <w:r>
              <w:rPr>
                <w:sz w:val="24"/>
              </w:rPr>
              <w:t>Environmental Engineer,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Ibero-American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Security,</w:t>
            </w:r>
            <w:r>
              <w:rPr>
                <w:spacing w:val="-2"/>
                <w:sz w:val="24"/>
              </w:rPr>
              <w:t> Colombia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2018 </w:t>
            </w:r>
            <w:r>
              <w:rPr>
                <w:sz w:val="24"/>
              </w:rPr>
              <w:t>–2019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76" w:lineRule="exact" w:before="0" w:after="0"/>
              <w:ind w:left="320" w:right="459" w:hanging="265"/>
              <w:jc w:val="left"/>
              <w:rPr>
                <w:sz w:val="24"/>
              </w:rPr>
            </w:pPr>
            <w:r>
              <w:rPr>
                <w:sz w:val="24"/>
              </w:rPr>
              <w:t>Recruited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community leaders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ensured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dissemination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them upon completion.</w:t>
            </w:r>
          </w:p>
        </w:tc>
      </w:tr>
    </w:tbl>
    <w:p>
      <w:pPr>
        <w:pStyle w:val="TableParagraph"/>
        <w:spacing w:after="0" w:line="276" w:lineRule="exact"/>
        <w:jc w:val="left"/>
        <w:rPr>
          <w:sz w:val="24"/>
        </w:rPr>
        <w:sectPr>
          <w:type w:val="continuous"/>
          <w:pgSz w:w="12240" w:h="15840"/>
          <w:pgMar w:top="720" w:bottom="280" w:left="720" w:right="360"/>
        </w:sectPr>
      </w:pP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84" w:after="0"/>
        <w:ind w:left="445" w:right="1118" w:hanging="265"/>
        <w:jc w:val="left"/>
        <w:rPr>
          <w:sz w:val="24"/>
        </w:rPr>
      </w:pPr>
      <w:r>
        <w:rPr>
          <w:sz w:val="24"/>
        </w:rPr>
        <w:t>Responsible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designing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installing</w:t>
      </w:r>
      <w:r>
        <w:rPr>
          <w:spacing w:val="-1"/>
          <w:sz w:val="24"/>
        </w:rPr>
        <w:t> </w:t>
      </w:r>
      <w:r>
        <w:rPr>
          <w:sz w:val="24"/>
        </w:rPr>
        <w:t>low-cost</w:t>
      </w:r>
      <w:r>
        <w:rPr>
          <w:spacing w:val="-6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potabilization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200</w:t>
      </w:r>
      <w:r>
        <w:rPr>
          <w:spacing w:val="-4"/>
          <w:sz w:val="24"/>
        </w:rPr>
        <w:t> </w:t>
      </w:r>
      <w:r>
        <w:rPr>
          <w:sz w:val="24"/>
        </w:rPr>
        <w:t>households</w:t>
      </w:r>
      <w:r>
        <w:rPr>
          <w:spacing w:val="-4"/>
          <w:sz w:val="24"/>
        </w:rPr>
        <w:t> </w:t>
      </w:r>
      <w:r>
        <w:rPr>
          <w:sz w:val="24"/>
        </w:rPr>
        <w:t>in underserved rural communities.</w:t>
      </w:r>
    </w:p>
    <w:p>
      <w:pPr>
        <w:pStyle w:val="BodyText"/>
        <w:spacing w:before="159"/>
        <w:ind w:left="0" w:firstLine="0"/>
      </w:pPr>
    </w:p>
    <w:p>
      <w:pPr>
        <w:pStyle w:val="Heading2"/>
        <w:ind w:left="180"/>
        <w:rPr>
          <w:u w:val="none"/>
        </w:rPr>
      </w:pPr>
      <w:r>
        <w:rPr>
          <w:spacing w:val="-2"/>
          <w:u w:val="single"/>
        </w:rPr>
        <w:t>Skills</w:t>
      </w:r>
    </w:p>
    <w:p>
      <w:pPr>
        <w:pStyle w:val="BodyText"/>
        <w:spacing w:before="118" w:after="1"/>
        <w:ind w:left="0" w:firstLine="0"/>
        <w:rPr>
          <w:b/>
          <w:sz w:val="20"/>
        </w:rPr>
      </w:pPr>
    </w:p>
    <w:tbl>
      <w:tblPr>
        <w:tblW w:w="0" w:type="auto"/>
        <w:jc w:val="left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3281"/>
      </w:tblGrid>
      <w:tr>
        <w:trPr>
          <w:trHeight w:val="1378" w:hRule="atLeast"/>
        </w:trPr>
        <w:tc>
          <w:tcPr>
            <w:tcW w:w="44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73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Quantitative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75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Qualitative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75" w:lineRule="exact" w:before="4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Interview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75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55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Literature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Reviews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613" w:val="left" w:leader="none"/>
              </w:tabs>
              <w:spacing w:line="273" w:lineRule="exact" w:before="0" w:after="0"/>
              <w:ind w:left="161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613" w:val="left" w:leader="none"/>
              </w:tabs>
              <w:spacing w:line="275" w:lineRule="exact" w:before="0" w:after="0"/>
              <w:ind w:left="161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STATA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613" w:val="left" w:leader="none"/>
              </w:tabs>
              <w:spacing w:line="275" w:lineRule="exact" w:before="4" w:after="0"/>
              <w:ind w:left="161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ArcGIS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Pro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613" w:val="left" w:leader="none"/>
              </w:tabs>
              <w:spacing w:line="275" w:lineRule="exact" w:before="0" w:after="0"/>
              <w:ind w:left="161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NVivo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613" w:val="left" w:leader="none"/>
              </w:tabs>
              <w:spacing w:line="255" w:lineRule="exact" w:before="0" w:after="0"/>
              <w:ind w:left="161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</w:tr>
    </w:tbl>
    <w:p>
      <w:pPr>
        <w:pStyle w:val="BodyText"/>
        <w:spacing w:before="110"/>
        <w:ind w:left="0" w:firstLine="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bookmarkStart w:name="Languages" w:id="4"/>
      <w:bookmarkEnd w:id="4"/>
      <w:r>
        <w:rPr/>
      </w:r>
      <w:r>
        <w:rPr>
          <w:b/>
          <w:spacing w:val="-2"/>
          <w:sz w:val="28"/>
          <w:u w:val="single"/>
        </w:rPr>
        <w:t>Languages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  <w:tab w:pos="3621" w:val="left" w:leader="none"/>
          <w:tab w:pos="3981" w:val="left" w:leader="none"/>
          <w:tab w:pos="7313" w:val="left" w:leader="none"/>
          <w:tab w:pos="7673" w:val="left" w:leader="none"/>
        </w:tabs>
        <w:spacing w:line="240" w:lineRule="auto" w:before="48" w:after="0"/>
        <w:ind w:left="379" w:right="0" w:hanging="179"/>
        <w:jc w:val="left"/>
        <w:rPr>
          <w:sz w:val="24"/>
        </w:rPr>
      </w:pPr>
      <w:r>
        <w:rPr>
          <w:sz w:val="24"/>
        </w:rPr>
        <w:t>Spanish</w:t>
      </w:r>
      <w:r>
        <w:rPr>
          <w:spacing w:val="-2"/>
          <w:sz w:val="24"/>
        </w:rPr>
        <w:t> (Native)</w:t>
      </w:r>
      <w:r>
        <w:rPr>
          <w:sz w:val="24"/>
        </w:rPr>
        <w:tab/>
      </w:r>
      <w:r>
        <w:rPr>
          <w:rFonts w:ascii="Symbol" w:hAnsi="Symbol"/>
          <w:color w:val="4471C4"/>
          <w:spacing w:val="-10"/>
          <w:sz w:val="24"/>
        </w:rPr>
        <w:t></w:t>
      </w:r>
      <w:r>
        <w:rPr>
          <w:color w:val="4471C4"/>
          <w:sz w:val="24"/>
        </w:rPr>
        <w:tab/>
      </w:r>
      <w:r>
        <w:rPr>
          <w:sz w:val="24"/>
        </w:rPr>
        <w:t>English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(Fluent)</w:t>
      </w:r>
      <w:r>
        <w:rPr>
          <w:sz w:val="24"/>
        </w:rPr>
        <w:tab/>
      </w:r>
      <w:r>
        <w:rPr>
          <w:rFonts w:ascii="Symbol" w:hAnsi="Symbol"/>
          <w:color w:val="4471C4"/>
          <w:spacing w:val="-10"/>
          <w:sz w:val="24"/>
        </w:rPr>
        <w:t></w:t>
      </w:r>
      <w:r>
        <w:rPr>
          <w:color w:val="4471C4"/>
          <w:sz w:val="24"/>
        </w:rPr>
        <w:tab/>
      </w:r>
      <w:r>
        <w:rPr>
          <w:sz w:val="24"/>
        </w:rPr>
        <w:t>Portuguese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(Proficient)</w:t>
      </w:r>
    </w:p>
    <w:p>
      <w:pPr>
        <w:pStyle w:val="Heading2"/>
        <w:spacing w:before="216"/>
        <w:rPr>
          <w:u w:val="none"/>
        </w:rPr>
      </w:pPr>
      <w:bookmarkStart w:name="Working Papers" w:id="5"/>
      <w:bookmarkEnd w:id="5"/>
      <w:r>
        <w:rPr>
          <w:b w:val="0"/>
          <w:u w:val="none"/>
        </w:rPr>
      </w:r>
      <w:r>
        <w:rPr>
          <w:u w:val="single"/>
        </w:rPr>
        <w:t>Working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Papers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54" w:after="0"/>
        <w:ind w:left="470" w:right="342" w:hanging="360"/>
        <w:jc w:val="left"/>
        <w:rPr>
          <w:sz w:val="24"/>
        </w:rPr>
      </w:pPr>
      <w:r>
        <w:rPr>
          <w:sz w:val="24"/>
        </w:rPr>
        <w:t>Montoya-Lozano,</w:t>
      </w:r>
      <w:r>
        <w:rPr>
          <w:spacing w:val="-4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Grillos,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Effect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women’s</w:t>
      </w:r>
      <w:r>
        <w:rPr>
          <w:spacing w:val="-3"/>
          <w:sz w:val="24"/>
        </w:rPr>
        <w:t> </w:t>
      </w:r>
      <w:r>
        <w:rPr>
          <w:sz w:val="24"/>
        </w:rPr>
        <w:t>inclusion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conservation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practices of Water User Associations. (Under Review for publication)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166" w:after="0"/>
        <w:ind w:left="470" w:right="338" w:hanging="360"/>
        <w:jc w:val="left"/>
        <w:rPr>
          <w:sz w:val="24"/>
        </w:rPr>
      </w:pPr>
      <w:r>
        <w:rPr>
          <w:sz w:val="24"/>
        </w:rPr>
        <w:t>Montoya-Lozano. Comparative case between water policies in rural South America and Central America: what comes after a water reform for water user associations.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171" w:after="0"/>
        <w:ind w:left="470" w:right="338" w:hanging="360"/>
        <w:jc w:val="left"/>
        <w:rPr>
          <w:sz w:val="24"/>
        </w:rPr>
      </w:pPr>
      <w:r>
        <w:rPr>
          <w:sz w:val="24"/>
        </w:rPr>
        <w:t>Montoya-Lozano,</w:t>
      </w:r>
      <w:r>
        <w:rPr>
          <w:spacing w:val="31"/>
          <w:sz w:val="24"/>
        </w:rPr>
        <w:t> </w:t>
      </w:r>
      <w:r>
        <w:rPr>
          <w:sz w:val="24"/>
        </w:rPr>
        <w:t>A.</w:t>
      </w:r>
      <w:r>
        <w:rPr>
          <w:spacing w:val="37"/>
          <w:sz w:val="24"/>
        </w:rPr>
        <w:t> </w:t>
      </w:r>
      <w:r>
        <w:rPr>
          <w:sz w:val="24"/>
        </w:rPr>
        <w:t>Garner,</w:t>
      </w:r>
      <w:r>
        <w:rPr>
          <w:spacing w:val="31"/>
          <w:sz w:val="24"/>
        </w:rPr>
        <w:t> </w:t>
      </w:r>
      <w:r>
        <w:rPr>
          <w:sz w:val="24"/>
        </w:rPr>
        <w:t>S.</w:t>
      </w:r>
      <w:r>
        <w:rPr>
          <w:spacing w:val="32"/>
          <w:sz w:val="24"/>
        </w:rPr>
        <w:t> </w:t>
      </w:r>
      <w:r>
        <w:rPr>
          <w:sz w:val="24"/>
        </w:rPr>
        <w:t>Zarychta,</w:t>
      </w:r>
      <w:r>
        <w:rPr>
          <w:spacing w:val="35"/>
          <w:sz w:val="24"/>
        </w:rPr>
        <w:t> </w:t>
      </w:r>
      <w:r>
        <w:rPr>
          <w:sz w:val="24"/>
        </w:rPr>
        <w:t>A.</w:t>
      </w:r>
      <w:r>
        <w:rPr>
          <w:spacing w:val="33"/>
          <w:sz w:val="24"/>
        </w:rPr>
        <w:t> </w:t>
      </w:r>
      <w:r>
        <w:rPr>
          <w:sz w:val="24"/>
        </w:rPr>
        <w:t>Grillos,</w:t>
      </w:r>
      <w:r>
        <w:rPr>
          <w:spacing w:val="31"/>
          <w:sz w:val="24"/>
        </w:rPr>
        <w:t> </w:t>
      </w:r>
      <w:r>
        <w:rPr>
          <w:sz w:val="24"/>
        </w:rPr>
        <w:t>T.</w:t>
      </w:r>
      <w:r>
        <w:rPr>
          <w:spacing w:val="31"/>
          <w:sz w:val="24"/>
        </w:rPr>
        <w:t> </w:t>
      </w:r>
      <w:r>
        <w:rPr>
          <w:sz w:val="24"/>
        </w:rPr>
        <w:t>Nunez,</w:t>
      </w:r>
      <w:r>
        <w:rPr>
          <w:spacing w:val="31"/>
          <w:sz w:val="24"/>
        </w:rPr>
        <w:t> </w:t>
      </w:r>
      <w:r>
        <w:rPr>
          <w:sz w:val="24"/>
        </w:rPr>
        <w:t>Jaime.</w:t>
      </w:r>
      <w:r>
        <w:rPr>
          <w:spacing w:val="34"/>
          <w:sz w:val="24"/>
        </w:rPr>
        <w:t> </w:t>
      </w:r>
      <w:r>
        <w:rPr>
          <w:sz w:val="24"/>
        </w:rPr>
        <w:t>Community-Driven</w:t>
      </w:r>
      <w:r>
        <w:rPr>
          <w:spacing w:val="31"/>
          <w:sz w:val="24"/>
        </w:rPr>
        <w:t> </w:t>
      </w:r>
      <w:r>
        <w:rPr>
          <w:sz w:val="24"/>
        </w:rPr>
        <w:t>Adaptation: Policy Strategies for Climate Resilience in Rural Honduras.</w:t>
      </w:r>
    </w:p>
    <w:p>
      <w:pPr>
        <w:pStyle w:val="Heading2"/>
        <w:spacing w:before="181"/>
        <w:rPr>
          <w:u w:val="none"/>
        </w:rPr>
      </w:pPr>
      <w:bookmarkStart w:name="Awards and Fellowships" w:id="6"/>
      <w:bookmarkEnd w:id="6"/>
      <w:r>
        <w:rPr>
          <w:b w:val="0"/>
          <w:u w:val="none"/>
        </w:rPr>
      </w:r>
      <w:r>
        <w:rPr>
          <w:u w:val="single"/>
        </w:rPr>
        <w:t>Awards</w:t>
      </w:r>
      <w:r>
        <w:rPr>
          <w:spacing w:val="-12"/>
          <w:u w:val="single"/>
        </w:rPr>
        <w:t> </w:t>
      </w:r>
      <w:r>
        <w:rPr>
          <w:u w:val="single"/>
        </w:rPr>
        <w:t>and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Fellowships</w:t>
      </w:r>
      <w:r>
        <w:rPr>
          <w:spacing w:val="40"/>
          <w:u w:val="single"/>
        </w:rPr>
        <w:t> 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63" w:after="0"/>
        <w:ind w:left="470" w:right="0" w:hanging="360"/>
        <w:jc w:val="left"/>
        <w:rPr>
          <w:sz w:val="24"/>
        </w:rPr>
      </w:pPr>
      <w:r>
        <w:rPr>
          <w:sz w:val="24"/>
        </w:rPr>
        <w:t>2025.</w:t>
      </w:r>
      <w:r>
        <w:rPr>
          <w:spacing w:val="-4"/>
          <w:sz w:val="24"/>
        </w:rPr>
        <w:t> </w:t>
      </w:r>
      <w:r>
        <w:rPr>
          <w:sz w:val="24"/>
        </w:rPr>
        <w:t>Travel</w:t>
      </w:r>
      <w:r>
        <w:rPr>
          <w:spacing w:val="-3"/>
          <w:sz w:val="24"/>
        </w:rPr>
        <w:t> </w:t>
      </w:r>
      <w:r>
        <w:rPr>
          <w:sz w:val="24"/>
        </w:rPr>
        <w:t>Award.</w:t>
      </w:r>
      <w:r>
        <w:rPr>
          <w:spacing w:val="59"/>
          <w:sz w:val="24"/>
        </w:rPr>
        <w:t> </w:t>
      </w:r>
      <w:r>
        <w:rPr>
          <w:sz w:val="24"/>
        </w:rPr>
        <w:t>PROMISE</w:t>
      </w:r>
      <w:r>
        <w:rPr>
          <w:spacing w:val="-3"/>
          <w:sz w:val="24"/>
        </w:rPr>
        <w:t> </w:t>
      </w:r>
      <w:r>
        <w:rPr>
          <w:sz w:val="24"/>
        </w:rPr>
        <w:t>Award,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Liberal</w:t>
      </w:r>
      <w:r>
        <w:rPr>
          <w:spacing w:val="-3"/>
          <w:sz w:val="24"/>
        </w:rPr>
        <w:t> </w:t>
      </w:r>
      <w:r>
        <w:rPr>
          <w:sz w:val="24"/>
        </w:rPr>
        <w:t>Arts,</w:t>
      </w:r>
      <w:r>
        <w:rPr>
          <w:spacing w:val="-1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35" w:lineRule="auto" w:before="216" w:after="0"/>
        <w:ind w:left="470" w:right="1279" w:hanging="360"/>
        <w:jc w:val="left"/>
        <w:rPr>
          <w:sz w:val="24"/>
        </w:rPr>
      </w:pPr>
      <w:r>
        <w:rPr>
          <w:sz w:val="24"/>
        </w:rPr>
        <w:t>2024.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4"/>
          <w:sz w:val="24"/>
        </w:rPr>
        <w:t> </w:t>
      </w:r>
      <w:r>
        <w:rPr>
          <w:sz w:val="24"/>
        </w:rPr>
        <w:t>Paper</w:t>
      </w:r>
      <w:r>
        <w:rPr>
          <w:spacing w:val="-4"/>
          <w:sz w:val="24"/>
        </w:rPr>
        <w:t> </w:t>
      </w:r>
      <w:r>
        <w:rPr>
          <w:sz w:val="24"/>
        </w:rPr>
        <w:t>Honorary</w:t>
      </w:r>
      <w:r>
        <w:rPr>
          <w:spacing w:val="-4"/>
          <w:sz w:val="24"/>
        </w:rPr>
        <w:t> </w:t>
      </w:r>
      <w:r>
        <w:rPr>
          <w:sz w:val="24"/>
        </w:rPr>
        <w:t>Mention,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6"/>
          <w:sz w:val="24"/>
        </w:rPr>
        <w:t> </w:t>
      </w:r>
      <w:r>
        <w:rPr>
          <w:sz w:val="24"/>
        </w:rPr>
        <w:t>Science</w:t>
      </w:r>
      <w:r>
        <w:rPr>
          <w:spacing w:val="-4"/>
          <w:sz w:val="24"/>
        </w:rPr>
        <w:t> </w:t>
      </w:r>
      <w:r>
        <w:rPr>
          <w:sz w:val="24"/>
        </w:rPr>
        <w:t>Department,</w:t>
      </w:r>
      <w:r>
        <w:rPr>
          <w:spacing w:val="-4"/>
          <w:sz w:val="24"/>
        </w:rPr>
        <w:t> </w:t>
      </w:r>
      <w:r>
        <w:rPr>
          <w:sz w:val="24"/>
        </w:rPr>
        <w:t>Purdue </w:t>
      </w:r>
      <w:r>
        <w:rPr>
          <w:spacing w:val="-2"/>
          <w:sz w:val="24"/>
        </w:rPr>
        <w:t>University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17" w:after="0"/>
        <w:ind w:left="470" w:right="0" w:hanging="360"/>
        <w:jc w:val="left"/>
        <w:rPr>
          <w:sz w:val="24"/>
        </w:rPr>
      </w:pPr>
      <w:r>
        <w:rPr>
          <w:sz w:val="24"/>
        </w:rPr>
        <w:t>2024.Travel</w:t>
      </w:r>
      <w:r>
        <w:rPr>
          <w:spacing w:val="-5"/>
          <w:sz w:val="24"/>
        </w:rPr>
        <w:t> </w:t>
      </w:r>
      <w:r>
        <w:rPr>
          <w:sz w:val="24"/>
        </w:rPr>
        <w:t>Award.</w:t>
      </w:r>
      <w:r>
        <w:rPr>
          <w:spacing w:val="57"/>
          <w:sz w:val="24"/>
        </w:rPr>
        <w:t> </w:t>
      </w:r>
      <w:r>
        <w:rPr>
          <w:sz w:val="24"/>
        </w:rPr>
        <w:t>Science</w:t>
      </w:r>
      <w:r>
        <w:rPr>
          <w:spacing w:val="-4"/>
          <w:sz w:val="24"/>
        </w:rPr>
        <w:t> </w:t>
      </w:r>
      <w:r>
        <w:rPr>
          <w:sz w:val="24"/>
        </w:rPr>
        <w:t>Technology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2"/>
          <w:sz w:val="24"/>
        </w:rPr>
        <w:t> </w:t>
      </w:r>
      <w:r>
        <w:rPr>
          <w:sz w:val="24"/>
        </w:rPr>
        <w:t>Award.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APSA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16" w:after="0"/>
        <w:ind w:left="470" w:right="0" w:hanging="360"/>
        <w:jc w:val="left"/>
        <w:rPr>
          <w:sz w:val="24"/>
        </w:rPr>
      </w:pPr>
      <w:r>
        <w:rPr>
          <w:sz w:val="24"/>
        </w:rPr>
        <w:t>2024.</w:t>
      </w:r>
      <w:r>
        <w:rPr>
          <w:spacing w:val="-4"/>
          <w:sz w:val="24"/>
        </w:rPr>
        <w:t> </w:t>
      </w:r>
      <w:r>
        <w:rPr>
          <w:sz w:val="24"/>
        </w:rPr>
        <w:t>Travel</w:t>
      </w:r>
      <w:r>
        <w:rPr>
          <w:spacing w:val="-3"/>
          <w:sz w:val="24"/>
        </w:rPr>
        <w:t> </w:t>
      </w:r>
      <w:r>
        <w:rPr>
          <w:sz w:val="24"/>
        </w:rPr>
        <w:t>Award.</w:t>
      </w:r>
      <w:r>
        <w:rPr>
          <w:spacing w:val="59"/>
          <w:sz w:val="24"/>
        </w:rPr>
        <w:t> </w:t>
      </w:r>
      <w:r>
        <w:rPr>
          <w:sz w:val="24"/>
        </w:rPr>
        <w:t>PROMISE</w:t>
      </w:r>
      <w:r>
        <w:rPr>
          <w:spacing w:val="-2"/>
          <w:sz w:val="24"/>
        </w:rPr>
        <w:t> </w:t>
      </w:r>
      <w:r>
        <w:rPr>
          <w:sz w:val="24"/>
        </w:rPr>
        <w:t>Award,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Liberal</w:t>
      </w:r>
      <w:r>
        <w:rPr>
          <w:spacing w:val="-2"/>
          <w:sz w:val="24"/>
        </w:rPr>
        <w:t> </w:t>
      </w:r>
      <w:r>
        <w:rPr>
          <w:sz w:val="24"/>
        </w:rPr>
        <w:t>Arts,</w:t>
      </w:r>
      <w:r>
        <w:rPr>
          <w:spacing w:val="-1"/>
          <w:sz w:val="24"/>
        </w:rPr>
        <w:t> </w:t>
      </w:r>
      <w:r>
        <w:rPr>
          <w:sz w:val="24"/>
        </w:rPr>
        <w:t>Purdue</w:t>
      </w:r>
      <w:r>
        <w:rPr>
          <w:spacing w:val="-2"/>
          <w:sz w:val="24"/>
        </w:rPr>
        <w:t> University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16" w:after="0"/>
        <w:ind w:left="470" w:right="0" w:hanging="360"/>
        <w:jc w:val="left"/>
        <w:rPr>
          <w:sz w:val="24"/>
        </w:rPr>
      </w:pPr>
      <w:r>
        <w:rPr>
          <w:sz w:val="24"/>
        </w:rPr>
        <w:t>2023.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Grant.</w:t>
      </w:r>
      <w:r>
        <w:rPr>
          <w:spacing w:val="3"/>
          <w:sz w:val="24"/>
        </w:rPr>
        <w:t> </w:t>
      </w:r>
      <w:r>
        <w:rPr>
          <w:sz w:val="24"/>
        </w:rPr>
        <w:t>Frederick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Andrews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2"/>
          <w:sz w:val="24"/>
        </w:rPr>
        <w:t> </w:t>
      </w:r>
      <w:r>
        <w:rPr>
          <w:sz w:val="24"/>
        </w:rPr>
        <w:t>Grant,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16" w:after="0"/>
        <w:ind w:left="470" w:right="0" w:hanging="360"/>
        <w:jc w:val="left"/>
        <w:rPr>
          <w:sz w:val="24"/>
        </w:rPr>
      </w:pPr>
      <w:r>
        <w:rPr>
          <w:sz w:val="24"/>
        </w:rPr>
        <w:t>2021.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Fellowship.</w:t>
      </w:r>
      <w:r>
        <w:rPr>
          <w:spacing w:val="-2"/>
          <w:sz w:val="24"/>
        </w:rPr>
        <w:t> </w:t>
      </w:r>
      <w:r>
        <w:rPr>
          <w:sz w:val="24"/>
        </w:rPr>
        <w:t>Lynn</w:t>
      </w:r>
      <w:r>
        <w:rPr>
          <w:spacing w:val="-2"/>
          <w:sz w:val="24"/>
        </w:rPr>
        <w:t> </w:t>
      </w:r>
      <w:r>
        <w:rPr>
          <w:sz w:val="24"/>
        </w:rPr>
        <w:t>Fellowship,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2"/>
          <w:sz w:val="24"/>
        </w:rPr>
        <w:t> University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212" w:after="0"/>
        <w:ind w:left="470" w:right="0" w:hanging="360"/>
        <w:jc w:val="left"/>
        <w:rPr>
          <w:sz w:val="24"/>
        </w:rPr>
      </w:pPr>
      <w:r>
        <w:rPr>
          <w:sz w:val="24"/>
        </w:rPr>
        <w:t>2016.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Fellowship.</w:t>
      </w:r>
      <w:r>
        <w:rPr>
          <w:spacing w:val="56"/>
          <w:sz w:val="24"/>
        </w:rPr>
        <w:t> </w:t>
      </w:r>
      <w:r>
        <w:rPr>
          <w:sz w:val="24"/>
        </w:rPr>
        <w:t>Nexo</w:t>
      </w:r>
      <w:r>
        <w:rPr>
          <w:spacing w:val="-3"/>
          <w:sz w:val="24"/>
        </w:rPr>
        <w:t> </w:t>
      </w:r>
      <w:r>
        <w:rPr>
          <w:sz w:val="24"/>
        </w:rPr>
        <w:t>Global,</w:t>
      </w:r>
      <w:r>
        <w:rPr>
          <w:spacing w:val="-2"/>
          <w:sz w:val="24"/>
        </w:rPr>
        <w:t> </w:t>
      </w:r>
      <w:r>
        <w:rPr>
          <w:sz w:val="24"/>
        </w:rPr>
        <w:t>Colciencias,</w:t>
      </w:r>
      <w:r>
        <w:rPr>
          <w:spacing w:val="-3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Ministry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Colombia</w:t>
      </w:r>
    </w:p>
    <w:p>
      <w:pPr>
        <w:pStyle w:val="BodyText"/>
        <w:spacing w:before="144"/>
        <w:ind w:left="0" w:firstLine="0"/>
      </w:pPr>
    </w:p>
    <w:p>
      <w:pPr>
        <w:pStyle w:val="Heading2"/>
        <w:spacing w:before="1"/>
        <w:rPr>
          <w:u w:val="none"/>
        </w:rPr>
      </w:pPr>
      <w:bookmarkStart w:name="Conference Participation" w:id="7"/>
      <w:bookmarkEnd w:id="7"/>
      <w:r>
        <w:rPr>
          <w:b w:val="0"/>
          <w:u w:val="none"/>
        </w:rPr>
      </w:r>
      <w:r>
        <w:rPr>
          <w:spacing w:val="-2"/>
          <w:u w:val="single"/>
        </w:rPr>
        <w:t>Conference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Participation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148" w:after="0"/>
        <w:ind w:left="470" w:right="0" w:hanging="360"/>
        <w:jc w:val="left"/>
        <w:rPr>
          <w:sz w:val="24"/>
        </w:rPr>
      </w:pPr>
      <w:r>
        <w:rPr>
          <w:sz w:val="24"/>
        </w:rPr>
        <w:t>Presenter.</w:t>
      </w:r>
      <w:r>
        <w:rPr>
          <w:spacing w:val="68"/>
          <w:sz w:val="24"/>
        </w:rPr>
        <w:t> </w:t>
      </w:r>
      <w:r>
        <w:rPr>
          <w:sz w:val="24"/>
        </w:rPr>
        <w:t>Effect</w:t>
      </w:r>
      <w:r>
        <w:rPr>
          <w:spacing w:val="75"/>
          <w:sz w:val="24"/>
        </w:rPr>
        <w:t> </w:t>
      </w:r>
      <w:r>
        <w:rPr>
          <w:sz w:val="24"/>
        </w:rPr>
        <w:t>of</w:t>
      </w:r>
      <w:r>
        <w:rPr>
          <w:spacing w:val="71"/>
          <w:sz w:val="24"/>
        </w:rPr>
        <w:t> </w:t>
      </w:r>
      <w:r>
        <w:rPr>
          <w:sz w:val="24"/>
        </w:rPr>
        <w:t>women’s</w:t>
      </w:r>
      <w:r>
        <w:rPr>
          <w:spacing w:val="73"/>
          <w:sz w:val="24"/>
        </w:rPr>
        <w:t> </w:t>
      </w:r>
      <w:r>
        <w:rPr>
          <w:sz w:val="24"/>
        </w:rPr>
        <w:t>inclusion</w:t>
      </w:r>
      <w:r>
        <w:rPr>
          <w:spacing w:val="71"/>
          <w:sz w:val="24"/>
        </w:rPr>
        <w:t> </w:t>
      </w:r>
      <w:r>
        <w:rPr>
          <w:sz w:val="24"/>
        </w:rPr>
        <w:t>on</w:t>
      </w:r>
      <w:r>
        <w:rPr>
          <w:spacing w:val="76"/>
          <w:sz w:val="24"/>
        </w:rPr>
        <w:t> </w:t>
      </w:r>
      <w:r>
        <w:rPr>
          <w:sz w:val="24"/>
        </w:rPr>
        <w:t>conservation</w:t>
      </w:r>
      <w:r>
        <w:rPr>
          <w:spacing w:val="76"/>
          <w:sz w:val="24"/>
        </w:rPr>
        <w:t> </w:t>
      </w:r>
      <w:r>
        <w:rPr>
          <w:sz w:val="24"/>
        </w:rPr>
        <w:t>and</w:t>
      </w:r>
      <w:r>
        <w:rPr>
          <w:spacing w:val="71"/>
          <w:sz w:val="24"/>
        </w:rPr>
        <w:t> </w:t>
      </w:r>
      <w:r>
        <w:rPr>
          <w:sz w:val="24"/>
        </w:rPr>
        <w:t>management</w:t>
      </w:r>
      <w:r>
        <w:rPr>
          <w:spacing w:val="75"/>
          <w:sz w:val="24"/>
        </w:rPr>
        <w:t> </w:t>
      </w:r>
      <w:r>
        <w:rPr>
          <w:sz w:val="24"/>
        </w:rPr>
        <w:t>practices</w:t>
      </w:r>
      <w:r>
        <w:rPr>
          <w:spacing w:val="73"/>
          <w:sz w:val="24"/>
        </w:rPr>
        <w:t> </w:t>
      </w:r>
      <w:r>
        <w:rPr>
          <w:sz w:val="24"/>
        </w:rPr>
        <w:t>of</w:t>
      </w:r>
      <w:r>
        <w:rPr>
          <w:spacing w:val="76"/>
          <w:sz w:val="24"/>
        </w:rPr>
        <w:t> </w:t>
      </w:r>
      <w:r>
        <w:rPr>
          <w:sz w:val="24"/>
        </w:rPr>
        <w:t>Water</w:t>
      </w:r>
      <w:r>
        <w:rPr>
          <w:spacing w:val="71"/>
          <w:sz w:val="24"/>
        </w:rPr>
        <w:t> </w:t>
      </w:r>
      <w:r>
        <w:rPr>
          <w:spacing w:val="-4"/>
          <w:sz w:val="24"/>
        </w:rPr>
        <w:t>User</w:t>
      </w:r>
    </w:p>
    <w:p>
      <w:pPr>
        <w:pStyle w:val="BodyText"/>
        <w:spacing w:before="38"/>
        <w:ind w:firstLine="0"/>
      </w:pPr>
      <w:r>
        <w:rPr/>
        <w:t>Associations.</w:t>
      </w:r>
      <w:r>
        <w:rPr>
          <w:spacing w:val="-2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APSA,</w:t>
      </w:r>
      <w:r>
        <w:rPr>
          <w:spacing w:val="-3"/>
        </w:rPr>
        <w:t> </w:t>
      </w:r>
      <w:r>
        <w:rPr/>
        <w:t>2024.</w:t>
      </w:r>
      <w:r>
        <w:rPr>
          <w:spacing w:val="-9"/>
        </w:rPr>
        <w:t> </w:t>
      </w:r>
      <w:r>
        <w:rPr/>
        <w:t>Philadelphia,</w:t>
      </w:r>
      <w:r>
        <w:rPr>
          <w:spacing w:val="-2"/>
        </w:rPr>
        <w:t> </w:t>
      </w:r>
      <w:r>
        <w:rPr>
          <w:spacing w:val="-4"/>
        </w:rPr>
        <w:t>USA.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137" w:after="0"/>
        <w:ind w:left="470" w:right="420" w:hanging="360"/>
        <w:jc w:val="left"/>
        <w:rPr>
          <w:sz w:val="24"/>
        </w:rPr>
      </w:pPr>
      <w:r>
        <w:rPr>
          <w:sz w:val="24"/>
        </w:rPr>
        <w:t>Presenter.</w:t>
      </w:r>
      <w:r>
        <w:rPr>
          <w:spacing w:val="40"/>
          <w:sz w:val="24"/>
        </w:rPr>
        <w:t> </w:t>
      </w:r>
      <w:r>
        <w:rPr>
          <w:sz w:val="24"/>
        </w:rPr>
        <w:t>Environmental</w:t>
      </w:r>
      <w:r>
        <w:rPr>
          <w:spacing w:val="40"/>
          <w:sz w:val="24"/>
        </w:rPr>
        <w:t> </w:t>
      </w:r>
      <w:r>
        <w:rPr>
          <w:sz w:val="24"/>
        </w:rPr>
        <w:t>Justice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Equity.</w:t>
      </w:r>
      <w:r>
        <w:rPr>
          <w:spacing w:val="40"/>
          <w:sz w:val="24"/>
        </w:rPr>
        <w:t> </w:t>
      </w:r>
      <w:r>
        <w:rPr>
          <w:sz w:val="24"/>
        </w:rPr>
        <w:t>Western</w:t>
      </w:r>
      <w:r>
        <w:rPr>
          <w:spacing w:val="40"/>
          <w:sz w:val="24"/>
        </w:rPr>
        <w:t> </w:t>
      </w:r>
      <w:r>
        <w:rPr>
          <w:sz w:val="24"/>
        </w:rPr>
        <w:t>Political</w:t>
      </w:r>
      <w:r>
        <w:rPr>
          <w:spacing w:val="40"/>
          <w:sz w:val="24"/>
        </w:rPr>
        <w:t> </w:t>
      </w:r>
      <w:r>
        <w:rPr>
          <w:sz w:val="24"/>
        </w:rPr>
        <w:t>Science</w:t>
      </w:r>
      <w:r>
        <w:rPr>
          <w:spacing w:val="40"/>
          <w:sz w:val="24"/>
        </w:rPr>
        <w:t> </w:t>
      </w:r>
      <w:r>
        <w:rPr>
          <w:sz w:val="24"/>
        </w:rPr>
        <w:t>Association,</w:t>
      </w:r>
      <w:r>
        <w:rPr>
          <w:spacing w:val="40"/>
          <w:sz w:val="24"/>
        </w:rPr>
        <w:t> </w:t>
      </w:r>
      <w:r>
        <w:rPr>
          <w:sz w:val="24"/>
        </w:rPr>
        <w:t>2024.</w:t>
      </w:r>
      <w:r>
        <w:rPr>
          <w:spacing w:val="40"/>
          <w:sz w:val="24"/>
        </w:rPr>
        <w:t> </w:t>
      </w:r>
      <w:r>
        <w:rPr>
          <w:sz w:val="24"/>
        </w:rPr>
        <w:t>Vancouver, </w:t>
      </w:r>
      <w:r>
        <w:rPr>
          <w:spacing w:val="-2"/>
          <w:sz w:val="24"/>
        </w:rPr>
        <w:t>Canada.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101" w:after="0"/>
        <w:ind w:left="470" w:right="414" w:hanging="360"/>
        <w:jc w:val="left"/>
        <w:rPr>
          <w:sz w:val="24"/>
        </w:rPr>
      </w:pPr>
      <w:r>
        <w:rPr>
          <w:sz w:val="24"/>
        </w:rPr>
        <w:t>Presenter.</w:t>
      </w:r>
      <w:r>
        <w:rPr>
          <w:spacing w:val="-3"/>
          <w:sz w:val="24"/>
        </w:rPr>
        <w:t> </w:t>
      </w:r>
      <w:r>
        <w:rPr>
          <w:sz w:val="24"/>
        </w:rPr>
        <w:t>The role of</w:t>
      </w:r>
      <w:r>
        <w:rPr>
          <w:spacing w:val="-3"/>
          <w:sz w:val="24"/>
        </w:rPr>
        <w:t> </w:t>
      </w:r>
      <w:r>
        <w:rPr>
          <w:sz w:val="24"/>
        </w:rPr>
        <w:t>science and</w:t>
      </w:r>
      <w:r>
        <w:rPr>
          <w:spacing w:val="-3"/>
          <w:sz w:val="24"/>
        </w:rPr>
        <w:t> </w:t>
      </w:r>
      <w:r>
        <w:rPr>
          <w:sz w:val="24"/>
        </w:rPr>
        <w:t>technology in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reforms</w:t>
      </w:r>
      <w:r>
        <w:rPr>
          <w:spacing w:val="-2"/>
          <w:sz w:val="24"/>
        </w:rPr>
        <w:t> </w:t>
      </w:r>
      <w:r>
        <w:rPr>
          <w:sz w:val="24"/>
        </w:rPr>
        <w:t>in a</w:t>
      </w:r>
      <w:r>
        <w:rPr>
          <w:spacing w:val="-5"/>
          <w:sz w:val="24"/>
        </w:rPr>
        <w:t> </w:t>
      </w:r>
      <w:r>
        <w:rPr>
          <w:sz w:val="24"/>
        </w:rPr>
        <w:t>climate change context. World Symposium on Climate Change Policies. 2023. Manchester, UK (Online).</w:t>
      </w:r>
    </w:p>
    <w:p>
      <w:pPr>
        <w:pStyle w:val="ListParagraph"/>
        <w:spacing w:after="0" w:line="271" w:lineRule="auto"/>
        <w:jc w:val="left"/>
        <w:rPr>
          <w:sz w:val="24"/>
        </w:rPr>
        <w:sectPr>
          <w:pgSz w:w="12240" w:h="15840"/>
          <w:pgMar w:top="640" w:bottom="280" w:left="720" w:right="360"/>
        </w:sectPr>
      </w:pP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84" w:after="0"/>
        <w:ind w:left="470" w:right="421" w:hanging="360"/>
        <w:jc w:val="left"/>
        <w:rPr>
          <w:sz w:val="24"/>
        </w:rPr>
      </w:pPr>
      <w:r>
        <w:rPr>
          <w:sz w:val="24"/>
        </w:rPr>
        <w:t>Presenter.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effect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geomorphology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nutrient</w:t>
      </w:r>
      <w:r>
        <w:rPr>
          <w:spacing w:val="40"/>
          <w:sz w:val="24"/>
        </w:rPr>
        <w:t> </w:t>
      </w:r>
      <w:r>
        <w:rPr>
          <w:sz w:val="24"/>
        </w:rPr>
        <w:t>retention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restored</w:t>
      </w:r>
      <w:r>
        <w:rPr>
          <w:spacing w:val="40"/>
          <w:sz w:val="24"/>
        </w:rPr>
        <w:t> </w:t>
      </w:r>
      <w:r>
        <w:rPr>
          <w:sz w:val="24"/>
        </w:rPr>
        <w:t>floodplains.</w:t>
      </w:r>
      <w:r>
        <w:rPr>
          <w:spacing w:val="40"/>
          <w:sz w:val="24"/>
        </w:rPr>
        <w:t> </w:t>
      </w:r>
      <w:r>
        <w:rPr>
          <w:sz w:val="24"/>
        </w:rPr>
        <w:t>Indiana</w:t>
      </w:r>
      <w:r>
        <w:rPr>
          <w:spacing w:val="40"/>
          <w:sz w:val="24"/>
        </w:rPr>
        <w:t> </w:t>
      </w:r>
      <w:r>
        <w:rPr>
          <w:sz w:val="24"/>
        </w:rPr>
        <w:t>Science Communication Day. 2023. Indianapolis, USA.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71" w:lineRule="auto" w:before="101" w:after="0"/>
        <w:ind w:left="470" w:right="434" w:hanging="360"/>
        <w:jc w:val="left"/>
        <w:rPr>
          <w:sz w:val="24"/>
        </w:rPr>
      </w:pPr>
      <w:r>
        <w:rPr>
          <w:sz w:val="24"/>
        </w:rPr>
        <w:t>Presenter. Comparison of denitrification rates between restored and conventional agricultural floodplain. AEES.2022. Knoxville, USA (Online).</w:t>
      </w:r>
    </w:p>
    <w:sectPr>
      <w:pgSz w:w="12240" w:h="15840"/>
      <w:pgMar w:top="58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613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4471C4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8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4471C4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45" w:hanging="265"/>
      </w:pPr>
      <w:rPr>
        <w:rFonts w:hint="default" w:ascii="Symbol" w:hAnsi="Symbol" w:eastAsia="Symbol" w:cs="Symbol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6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4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2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20" w:hanging="265"/>
      </w:pPr>
      <w:rPr>
        <w:rFonts w:hint="default" w:ascii="Symbol" w:hAnsi="Symbol" w:eastAsia="Symbol" w:cs="Symbol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1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9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5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3" w:hanging="26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6"/>
      <w:ind w:left="47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 w:line="455" w:lineRule="exact"/>
      <w:ind w:right="353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0"/>
      <w:ind w:left="16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6"/>
      <w:ind w:left="47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rianamontoyala@gmail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Ellis</dc:creator>
  <dcterms:created xsi:type="dcterms:W3CDTF">2026-03-19T18:16:01Z</dcterms:created>
  <dcterms:modified xsi:type="dcterms:W3CDTF">2026-03-19T18:16:01Z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2026-03-19T00:00:00Z</vt:filetime>
  </property>
</Properties>
</file>