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6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818896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4.480003pt;width:468pt;height:1.6pt;mso-position-horizontal-relative:page;mso-position-vertical-relative:paragraph;z-index:15728640" id="docshapegroup1" coordorigin="1440,1290" coordsize="9360,32">
                <v:shape style="position:absolute;left:1440;top:1289;width:9360;height:32" id="docshape2" coordorigin="1440,1290" coordsize="9360,32" path="m10800,1290l10795,1290,10795,1290,1445,1290,1440,1290,1440,1290,1440,1294,1440,1321,10800,1321,10800,1290xe" filled="true" fillcolor="#9f9f9f" stroked="false">
                  <v:path arrowok="t"/>
                  <v:fill type="solid"/>
                </v:shape>
                <v:rect style="position:absolute;left:10795;top:1289;width:5;height:5" id="docshape3" filled="true" fillcolor="#e2e2e2" stroked="false">
                  <v:fill type="solid"/>
                </v:rect>
                <v:shape style="position:absolute;left:1440;top:1289;width:9360;height:27" id="docshape4" coordorigin="1440,1290" coordsize="9360,27" path="m1445,1294l1440,1294,1440,1316,1445,1316,1445,1294xm10800,1290l10795,1290,10795,1294,10800,1294,10800,1290xe" filled="true" fillcolor="#9f9f9f" stroked="false">
                  <v:path arrowok="t"/>
                  <v:fill type="solid"/>
                </v:shape>
                <v:rect style="position:absolute;left:10795;top:1294;width:5;height:22" id="docshape5" filled="true" fillcolor="#e2e2e2" stroked="false">
                  <v:fill type="solid"/>
                </v:rect>
                <v:rect style="position:absolute;left:1440;top:1316;width:5;height:5" id="docshape6" filled="true" fillcolor="#9f9f9f" stroked="false">
                  <v:fill type="solid"/>
                </v:rect>
                <v:shape style="position:absolute;left:1440;top:1316;width:9360;height:5" id="docshape7" coordorigin="1440,1316" coordsize="9360,5" path="m10795,1316l1445,1316,1440,1316,1440,1321,1445,1321,10795,1321,10795,1316xm10800,1316l10795,1316,10795,1321,10800,1321,10800,13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Section 508 Media Alternative </w:t>
      </w:r>
      <w:r>
        <w:rPr>
          <w:spacing w:val="-2"/>
          <w:w w:val="110"/>
        </w:rPr>
        <w:t>VPAT-Aligned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Documentation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Content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Title:</w:t>
      </w:r>
      <w:r>
        <w:rPr>
          <w:b/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Purdue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University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Textiles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Content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Type:</w:t>
      </w:r>
      <w:r>
        <w:rPr>
          <w:b/>
          <w:spacing w:val="-10"/>
          <w:w w:val="105"/>
          <w:sz w:val="24"/>
        </w:rPr>
        <w:t> </w:t>
      </w:r>
      <w:r>
        <w:rPr>
          <w:w w:val="105"/>
          <w:sz w:val="24"/>
        </w:rPr>
        <w:t>Prerecorded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informational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Applicable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</w:pPr>
      <w:r>
        <w:rPr>
          <w:w w:val="110"/>
        </w:rPr>
        <w:t>Section</w:t>
      </w:r>
      <w:r>
        <w:rPr>
          <w:spacing w:val="-15"/>
          <w:w w:val="110"/>
        </w:rPr>
        <w:t> </w:t>
      </w:r>
      <w:r>
        <w:rPr>
          <w:w w:val="110"/>
        </w:rPr>
        <w:t>508</w:t>
      </w:r>
      <w:r>
        <w:rPr>
          <w:spacing w:val="-15"/>
          <w:w w:val="110"/>
        </w:rPr>
        <w:t> </w:t>
      </w:r>
      <w:r>
        <w:rPr>
          <w:w w:val="110"/>
        </w:rPr>
        <w:t>Refresh</w:t>
      </w:r>
      <w:r>
        <w:rPr>
          <w:spacing w:val="-14"/>
          <w:w w:val="110"/>
        </w:rPr>
        <w:t> </w:t>
      </w:r>
      <w:r>
        <w:rPr>
          <w:w w:val="110"/>
        </w:rPr>
        <w:t>(WCAG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Mapping):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line="408" w:lineRule="auto" w:before="1"/>
        <w:ind w:right="4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-180736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125pt;width:468pt;height:1.6pt;mso-position-horizontal-relative:page;mso-position-vertical-relative:paragraph;z-index:15729664" id="docshapegroup15" coordorigin="1440,-285" coordsize="9360,32">
                <v:shape style="position:absolute;left:1440;top:-285;width:9360;height:32" id="docshape16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8;width:5;height:5" id="docshape20" filled="true" fillcolor="#9f9f9f" stroked="false">
                  <v:fill type="solid"/>
                </v:rect>
                <v:shape style="position:absolute;left:1440;top:-258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video</w:t>
      </w:r>
      <w:r>
        <w:rPr>
          <w:spacing w:val="-14"/>
          <w:w w:val="105"/>
        </w:rPr>
        <w:t> </w:t>
      </w:r>
      <w:r>
        <w:rPr>
          <w:w w:val="105"/>
        </w:rPr>
        <w:t>introduces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Textiles</w:t>
      </w:r>
      <w:r>
        <w:rPr>
          <w:spacing w:val="-15"/>
          <w:w w:val="105"/>
        </w:rPr>
        <w:t> </w:t>
      </w:r>
      <w:r>
        <w:rPr>
          <w:w w:val="105"/>
        </w:rPr>
        <w:t>program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Purdue</w:t>
      </w:r>
      <w:r>
        <w:rPr>
          <w:spacing w:val="-14"/>
          <w:w w:val="105"/>
        </w:rPr>
        <w:t> </w:t>
      </w:r>
      <w:r>
        <w:rPr>
          <w:w w:val="105"/>
        </w:rPr>
        <w:t>University.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presents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study</w:t>
      </w:r>
      <w:r>
        <w:rPr>
          <w:spacing w:val="-15"/>
          <w:w w:val="105"/>
        </w:rPr>
        <w:t> </w:t>
      </w:r>
      <w:r>
        <w:rPr>
          <w:w w:val="105"/>
        </w:rPr>
        <w:t>of textile design and ﬁber-based art, emphasizing material exploration, process-based learning, craftsmanship, and conceptual development.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-181094</wp:posOffset>
                </wp:positionV>
                <wp:extent cx="5943600" cy="203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9375pt;width:468pt;height:1.6pt;mso-position-horizontal-relative:page;mso-position-vertical-relative:paragraph;z-index:15730176" id="docshapegroup22" coordorigin="1440,-285" coordsize="9360,32">
                <v:shape style="position:absolute;left:1440;top:-286;width:9360;height:32" id="docshape23" coordorigin="1440,-285" coordsize="9360,32" path="m10800,-285l1440,-285,1440,-285,1440,-280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24" filled="true" fillcolor="#e2e2e2" stroked="false">
                  <v:fill type="solid"/>
                </v:rect>
                <v:shape style="position:absolute;left:1440;top:-285;width:9360;height:27" id="docshape25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26" filled="true" fillcolor="#e2e2e2" stroked="false">
                  <v:fill type="solid"/>
                </v:rect>
                <v:rect style="position:absolute;left:1440;top:-259;width:5;height:5" id="docshape27" filled="true" fillcolor="#9f9f9f" stroked="false">
                  <v:fill type="solid"/>
                </v:rect>
                <v:shape style="position:absolute;left:1440;top:-259;width:9360;height:5" id="docshape28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  <w:ind w:right="269"/>
        <w:jc w:val="both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video</w:t>
      </w:r>
      <w:r>
        <w:rPr>
          <w:spacing w:val="-4"/>
          <w:w w:val="105"/>
        </w:rPr>
        <w:t> </w:t>
      </w:r>
      <w:r>
        <w:rPr>
          <w:w w:val="105"/>
        </w:rPr>
        <w:t>shows</w:t>
      </w:r>
      <w:r>
        <w:rPr>
          <w:spacing w:val="-3"/>
          <w:w w:val="105"/>
        </w:rPr>
        <w:t> </w:t>
      </w:r>
      <w:r>
        <w:rPr>
          <w:w w:val="105"/>
        </w:rPr>
        <w:t>students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instructors</w:t>
      </w:r>
      <w:r>
        <w:rPr>
          <w:spacing w:val="-3"/>
          <w:w w:val="105"/>
        </w:rPr>
        <w:t> </w:t>
      </w:r>
      <w:r>
        <w:rPr>
          <w:w w:val="105"/>
        </w:rPr>
        <w:t>working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textile</w:t>
      </w:r>
      <w:r>
        <w:rPr>
          <w:spacing w:val="-3"/>
          <w:w w:val="105"/>
        </w:rPr>
        <w:t> </w:t>
      </w:r>
      <w:r>
        <w:rPr>
          <w:w w:val="105"/>
        </w:rPr>
        <w:t>studio</w:t>
      </w:r>
      <w:r>
        <w:rPr>
          <w:spacing w:val="-4"/>
          <w:w w:val="105"/>
        </w:rPr>
        <w:t> </w:t>
      </w:r>
      <w:r>
        <w:rPr>
          <w:w w:val="105"/>
        </w:rPr>
        <w:t>environments.</w:t>
      </w:r>
      <w:r>
        <w:rPr>
          <w:spacing w:val="-3"/>
          <w:w w:val="105"/>
        </w:rPr>
        <w:t> </w:t>
      </w:r>
      <w:r>
        <w:rPr>
          <w:w w:val="105"/>
        </w:rPr>
        <w:t>Visuals include textile equipment, tools, and materials such as ﬁbers, yarns, fabrics, looms, and surface-design</w:t>
      </w:r>
      <w:r>
        <w:rPr>
          <w:spacing w:val="-3"/>
          <w:w w:val="105"/>
        </w:rPr>
        <w:t> </w:t>
      </w:r>
      <w:r>
        <w:rPr>
          <w:w w:val="105"/>
        </w:rPr>
        <w:t>materials.</w:t>
      </w:r>
    </w:p>
    <w:p>
      <w:pPr>
        <w:pStyle w:val="BodyText"/>
        <w:spacing w:before="159"/>
        <w:jc w:val="both"/>
      </w:pPr>
      <w:r>
        <w:rPr>
          <w:w w:val="105"/>
        </w:rPr>
        <w:t>Students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3"/>
          <w:w w:val="105"/>
        </w:rPr>
        <w:t> </w:t>
      </w:r>
      <w:r>
        <w:rPr>
          <w:w w:val="105"/>
        </w:rPr>
        <w:t>shown</w:t>
      </w:r>
      <w:r>
        <w:rPr>
          <w:spacing w:val="2"/>
          <w:w w:val="105"/>
        </w:rPr>
        <w:t> </w:t>
      </w:r>
      <w:r>
        <w:rPr>
          <w:w w:val="105"/>
        </w:rPr>
        <w:t>engaging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hands-on</w:t>
      </w:r>
      <w:r>
        <w:rPr>
          <w:spacing w:val="2"/>
          <w:w w:val="105"/>
        </w:rPr>
        <w:t> </w:t>
      </w:r>
      <w:r>
        <w:rPr>
          <w:w w:val="105"/>
        </w:rPr>
        <w:t>processes,</w:t>
      </w:r>
      <w:r>
        <w:rPr>
          <w:spacing w:val="3"/>
          <w:w w:val="105"/>
        </w:rPr>
        <w:t> </w:t>
      </w:r>
      <w:r>
        <w:rPr>
          <w:w w:val="105"/>
        </w:rPr>
        <w:t>including</w:t>
      </w:r>
      <w:r>
        <w:rPr>
          <w:spacing w:val="5"/>
          <w:w w:val="105"/>
        </w:rPr>
        <w:t> </w:t>
      </w:r>
      <w:r>
        <w:rPr>
          <w:w w:val="105"/>
        </w:rPr>
        <w:t>constructing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textiles,</w:t>
      </w:r>
    </w:p>
    <w:p>
      <w:pPr>
        <w:pStyle w:val="BodyText"/>
        <w:spacing w:before="46"/>
        <w:jc w:val="both"/>
      </w:pPr>
      <w:r>
        <w:rPr>
          <w:w w:val="105"/>
        </w:rPr>
        <w:t>manipulating</w:t>
      </w:r>
      <w:r>
        <w:rPr>
          <w:spacing w:val="-3"/>
          <w:w w:val="105"/>
        </w:rPr>
        <w:t> </w:t>
      </w:r>
      <w:r>
        <w:rPr>
          <w:w w:val="105"/>
        </w:rPr>
        <w:t>ﬁbers,</w:t>
      </w:r>
      <w:r>
        <w:rPr>
          <w:spacing w:val="-4"/>
          <w:w w:val="105"/>
        </w:rPr>
        <w:t> </w:t>
      </w:r>
      <w:r>
        <w:rPr>
          <w:w w:val="105"/>
        </w:rPr>
        <w:t>applying</w:t>
      </w:r>
      <w:r>
        <w:rPr>
          <w:spacing w:val="-2"/>
          <w:w w:val="105"/>
        </w:rPr>
        <w:t> </w:t>
      </w:r>
      <w:r>
        <w:rPr>
          <w:w w:val="105"/>
        </w:rPr>
        <w:t>color,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developing</w:t>
      </w:r>
      <w:r>
        <w:rPr>
          <w:spacing w:val="-6"/>
          <w:w w:val="105"/>
        </w:rPr>
        <w:t> </w:t>
      </w:r>
      <w:r>
        <w:rPr>
          <w:w w:val="105"/>
        </w:rPr>
        <w:t>surface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structural</w:t>
      </w:r>
      <w:r>
        <w:rPr>
          <w:spacing w:val="-5"/>
          <w:w w:val="105"/>
        </w:rPr>
        <w:t> </w:t>
      </w:r>
      <w:r>
        <w:rPr>
          <w:w w:val="105"/>
        </w:rPr>
        <w:t>designs.</w:t>
      </w:r>
      <w:r>
        <w:rPr>
          <w:spacing w:val="-4"/>
          <w:w w:val="105"/>
        </w:rPr>
        <w:t> Both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before="77"/>
      </w:pPr>
      <w:r>
        <w:rPr>
          <w:w w:val="105"/>
        </w:rPr>
        <w:t>works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progress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ﬁnished</w:t>
      </w:r>
      <w:r>
        <w:rPr>
          <w:spacing w:val="-8"/>
          <w:w w:val="105"/>
        </w:rPr>
        <w:t> </w:t>
      </w:r>
      <w:r>
        <w:rPr>
          <w:w w:val="105"/>
        </w:rPr>
        <w:t>textile</w:t>
      </w:r>
      <w:r>
        <w:rPr>
          <w:spacing w:val="-8"/>
          <w:w w:val="105"/>
        </w:rPr>
        <w:t> </w:t>
      </w:r>
      <w:r>
        <w:rPr>
          <w:w w:val="105"/>
        </w:rPr>
        <w:t>pieces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displayed,</w:t>
      </w:r>
      <w:r>
        <w:rPr>
          <w:spacing w:val="-7"/>
          <w:w w:val="105"/>
        </w:rPr>
        <w:t> </w:t>
      </w:r>
      <w:r>
        <w:rPr>
          <w:w w:val="105"/>
        </w:rPr>
        <w:t>demonstrating</w:t>
      </w:r>
      <w:r>
        <w:rPr>
          <w:spacing w:val="-10"/>
          <w:w w:val="105"/>
        </w:rPr>
        <w:t> </w:t>
      </w:r>
      <w:r>
        <w:rPr>
          <w:w w:val="105"/>
        </w:rPr>
        <w:t>variations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in</w:t>
      </w:r>
    </w:p>
    <w:p>
      <w:pPr>
        <w:pStyle w:val="BodyText"/>
        <w:spacing w:before="45"/>
      </w:pPr>
      <w:r>
        <w:rPr>
          <w:w w:val="105"/>
        </w:rPr>
        <w:t>texture,</w:t>
      </w:r>
      <w:r>
        <w:rPr>
          <w:spacing w:val="-13"/>
          <w:w w:val="105"/>
        </w:rPr>
        <w:t> </w:t>
      </w:r>
      <w:r>
        <w:rPr>
          <w:w w:val="105"/>
        </w:rPr>
        <w:t>pattern,</w:t>
      </w:r>
      <w:r>
        <w:rPr>
          <w:spacing w:val="-12"/>
          <w:w w:val="105"/>
        </w:rPr>
        <w:t> </w:t>
      </w:r>
      <w:r>
        <w:rPr>
          <w:w w:val="105"/>
        </w:rPr>
        <w:t>scale,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material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qualities.</w:t>
      </w:r>
    </w:p>
    <w:p>
      <w:pPr>
        <w:pStyle w:val="BodyText"/>
        <w:spacing w:line="278" w:lineRule="auto" w:before="206"/>
        <w:ind w:right="102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visuals</w:t>
      </w:r>
      <w:r>
        <w:rPr>
          <w:spacing w:val="-10"/>
          <w:w w:val="105"/>
        </w:rPr>
        <w:t> </w:t>
      </w:r>
      <w:r>
        <w:rPr>
          <w:w w:val="105"/>
        </w:rPr>
        <w:t>emphasize</w:t>
      </w:r>
      <w:r>
        <w:rPr>
          <w:spacing w:val="-8"/>
          <w:w w:val="105"/>
        </w:rPr>
        <w:t> </w:t>
      </w:r>
      <w:r>
        <w:rPr>
          <w:w w:val="105"/>
        </w:rPr>
        <w:t>experimentation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iterative</w:t>
      </w:r>
      <w:r>
        <w:rPr>
          <w:spacing w:val="-10"/>
          <w:w w:val="105"/>
        </w:rPr>
        <w:t> </w:t>
      </w:r>
      <w:r>
        <w:rPr>
          <w:w w:val="105"/>
        </w:rPr>
        <w:t>making,</w:t>
      </w:r>
      <w:r>
        <w:rPr>
          <w:spacing w:val="-10"/>
          <w:w w:val="105"/>
        </w:rPr>
        <w:t> </w:t>
      </w:r>
      <w:r>
        <w:rPr>
          <w:w w:val="105"/>
        </w:rPr>
        <w:t>showing</w:t>
      </w:r>
      <w:r>
        <w:rPr>
          <w:spacing w:val="-9"/>
          <w:w w:val="105"/>
        </w:rPr>
        <w:t> </w:t>
      </w:r>
      <w:r>
        <w:rPr>
          <w:w w:val="105"/>
        </w:rPr>
        <w:t>how</w:t>
      </w:r>
      <w:r>
        <w:rPr>
          <w:spacing w:val="-11"/>
          <w:w w:val="105"/>
        </w:rPr>
        <w:t> </w:t>
      </w:r>
      <w:r>
        <w:rPr>
          <w:w w:val="105"/>
        </w:rPr>
        <w:t>textile</w:t>
      </w:r>
      <w:r>
        <w:rPr>
          <w:spacing w:val="-10"/>
          <w:w w:val="105"/>
        </w:rPr>
        <w:t> </w:t>
      </w:r>
      <w:r>
        <w:rPr>
          <w:w w:val="105"/>
        </w:rPr>
        <w:t>works are developed through repeated actions and material decisions. Studio environments suggest collaboration, focused making, and close engagement with physical materials.</w:t>
      </w:r>
    </w:p>
    <w:p>
      <w:pPr>
        <w:pStyle w:val="BodyText"/>
        <w:spacing w:line="278" w:lineRule="auto" w:before="159"/>
        <w:ind w:left="-1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camera</w:t>
      </w:r>
      <w:r>
        <w:rPr>
          <w:spacing w:val="-2"/>
          <w:w w:val="105"/>
        </w:rPr>
        <w:t> </w:t>
      </w:r>
      <w:r>
        <w:rPr>
          <w:w w:val="105"/>
        </w:rPr>
        <w:t>moves</w:t>
      </w:r>
      <w:r>
        <w:rPr>
          <w:spacing w:val="-1"/>
          <w:w w:val="105"/>
        </w:rPr>
        <w:t> </w:t>
      </w:r>
      <w:r>
        <w:rPr>
          <w:w w:val="105"/>
        </w:rPr>
        <w:t>between</w:t>
      </w:r>
      <w:r>
        <w:rPr>
          <w:spacing w:val="-2"/>
          <w:w w:val="105"/>
        </w:rPr>
        <w:t> </w:t>
      </w:r>
      <w:r>
        <w:rPr>
          <w:w w:val="105"/>
        </w:rPr>
        <w:t>studio</w:t>
      </w:r>
      <w:r>
        <w:rPr>
          <w:spacing w:val="-2"/>
          <w:w w:val="105"/>
        </w:rPr>
        <w:t> </w:t>
      </w:r>
      <w:r>
        <w:rPr>
          <w:w w:val="105"/>
        </w:rPr>
        <w:t>spaces,</w:t>
      </w:r>
      <w:r>
        <w:rPr>
          <w:spacing w:val="-1"/>
          <w:w w:val="105"/>
        </w:rPr>
        <w:t> </w:t>
      </w:r>
      <w:r>
        <w:rPr>
          <w:w w:val="105"/>
        </w:rPr>
        <w:t>student</w:t>
      </w:r>
      <w:r>
        <w:rPr>
          <w:spacing w:val="-3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areas,</w:t>
      </w:r>
      <w:r>
        <w:rPr>
          <w:spacing w:val="-1"/>
          <w:w w:val="105"/>
        </w:rPr>
        <w:t> </w:t>
      </w:r>
      <w:r>
        <w:rPr>
          <w:w w:val="105"/>
        </w:rPr>
        <w:t>and examples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textile pieces. There are no rapid visual effects or visual-only cues required to understand the </w:t>
      </w:r>
      <w:r>
        <w:rPr>
          <w:spacing w:val="-2"/>
          <w:w w:val="105"/>
        </w:rPr>
        <w:t>content.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-180554</wp:posOffset>
                </wp:positionV>
                <wp:extent cx="5943600" cy="203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66"/>
                                </a:moveTo>
                                <a:lnTo>
                                  <a:pt x="5940539" y="266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16875pt;width:468pt;height:1.6pt;mso-position-horizontal-relative:page;mso-position-vertical-relative:paragraph;z-index:15730688" id="docshapegroup29" coordorigin="1440,-284" coordsize="9360,32">
                <v:shape style="position:absolute;left:1440;top:-285;width:9360;height:32" id="docshape30" coordorigin="1440,-284" coordsize="9360,32" path="m10800,-284l10795,-284,10795,-284,1445,-284,1440,-284,1440,-284,1440,-280,1440,-253,10800,-253,10800,-284xe" filled="true" fillcolor="#9f9f9f" stroked="false">
                  <v:path arrowok="t"/>
                  <v:fill type="solid"/>
                </v:shape>
                <v:rect style="position:absolute;left:10795;top:-285;width:5;height:5" id="docshape31" filled="true" fillcolor="#e2e2e2" stroked="false">
                  <v:fill type="solid"/>
                </v:rect>
                <v:shape style="position:absolute;left:1440;top:-285;width:9360;height:27" id="docshape32" coordorigin="1440,-284" coordsize="9360,27" path="m1445,-280l1440,-280,1440,-258,1445,-258,1445,-280xm10800,-284l10795,-284,10795,-280,10800,-280,10800,-284xe" filled="true" fillcolor="#9f9f9f" stroked="false">
                  <v:path arrowok="t"/>
                  <v:fill type="solid"/>
                </v:shape>
                <v:rect style="position:absolute;left:10795;top:-280;width:5;height:22" id="docshape33" filled="true" fillcolor="#e2e2e2" stroked="false">
                  <v:fill type="solid"/>
                </v:rect>
                <v:rect style="position:absolute;left:1440;top:-258;width:5;height:5" id="docshape34" filled="true" fillcolor="#9f9f9f" stroked="false">
                  <v:fill type="solid"/>
                </v:rect>
                <v:shape style="position:absolute;left:1440;top:-258;width:9360;height:5" id="docshape35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7"/>
      </w:pPr>
      <w:r>
        <w:rPr>
          <w:w w:val="105"/>
        </w:rPr>
        <w:t>The audio includes narration and/or student and instructor commentary describing the Textiles program. Speakers discuss learning traditional and contemporary textile techniques, working directly with materials, and developing</w:t>
      </w:r>
      <w:r>
        <w:rPr>
          <w:spacing w:val="-1"/>
          <w:w w:val="105"/>
        </w:rPr>
        <w:t> </w:t>
      </w:r>
      <w:r>
        <w:rPr>
          <w:w w:val="105"/>
        </w:rPr>
        <w:t>ideas through process-based making.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narration</w:t>
      </w:r>
      <w:r>
        <w:rPr>
          <w:spacing w:val="-1"/>
          <w:w w:val="105"/>
        </w:rPr>
        <w:t> </w:t>
      </w:r>
      <w:r>
        <w:rPr>
          <w:w w:val="105"/>
        </w:rPr>
        <w:t>emphasizes</w:t>
      </w:r>
      <w:r>
        <w:rPr>
          <w:spacing w:val="-2"/>
          <w:w w:val="105"/>
        </w:rPr>
        <w:t> </w:t>
      </w:r>
      <w:r>
        <w:rPr>
          <w:w w:val="105"/>
        </w:rPr>
        <w:t>creative</w:t>
      </w:r>
      <w:r>
        <w:rPr>
          <w:spacing w:val="-2"/>
          <w:w w:val="105"/>
        </w:rPr>
        <w:t> </w:t>
      </w:r>
      <w:r>
        <w:rPr>
          <w:w w:val="105"/>
        </w:rPr>
        <w:t>problem-solving,</w:t>
      </w:r>
      <w:r>
        <w:rPr>
          <w:spacing w:val="-2"/>
          <w:w w:val="105"/>
        </w:rPr>
        <w:t> </w:t>
      </w:r>
      <w:r>
        <w:rPr>
          <w:w w:val="105"/>
        </w:rPr>
        <w:t>material awareness,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 relationship between concept and technique.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-180620</wp:posOffset>
                </wp:positionV>
                <wp:extent cx="5943600" cy="203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41"/>
                                </a:moveTo>
                                <a:lnTo>
                                  <a:pt x="5940539" y="241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926"/>
                                </a:lnTo>
                                <a:lnTo>
                                  <a:pt x="5943600" y="19926"/>
                                </a:lnTo>
                                <a:lnTo>
                                  <a:pt x="594360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75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22125pt;width:468pt;height:1.6pt;mso-position-horizontal-relative:page;mso-position-vertical-relative:paragraph;z-index:15731200" id="docshapegroup36" coordorigin="1440,-284" coordsize="9360,32">
                <v:shape style="position:absolute;left:1440;top:-285;width:9360;height:32" id="docshape37" coordorigin="1440,-284" coordsize="9360,32" path="m10800,-284l10795,-284,10795,-284,1445,-284,1440,-284,1440,-284,1440,-280,1440,-253,10800,-253,10800,-284xe" filled="true" fillcolor="#9f9f9f" stroked="false">
                  <v:path arrowok="t"/>
                  <v:fill type="solid"/>
                </v:shape>
                <v:rect style="position:absolute;left:10795;top:-285;width:5;height:5" id="docshape38" filled="true" fillcolor="#e2e2e2" stroked="false">
                  <v:fill type="solid"/>
                </v:rect>
                <v:shape style="position:absolute;left:1440;top:-285;width:9360;height:27" id="docshape39" coordorigin="1440,-284" coordsize="9360,27" path="m1445,-280l1440,-280,1440,-258,1445,-258,1445,-280xm10800,-284l10795,-284,10795,-280,10800,-280,10800,-284xe" filled="true" fillcolor="#9f9f9f" stroked="false">
                  <v:path arrowok="t"/>
                  <v:fill type="solid"/>
                </v:shape>
                <v:rect style="position:absolute;left:10795;top:-280;width:5;height:22" id="docshape40" filled="true" fillcolor="#e2e2e2" stroked="false">
                  <v:fill type="solid"/>
                </v:rect>
                <v:rect style="position:absolute;left:1440;top:-259;width:5;height:5" id="docshape41" filled="true" fillcolor="#9f9f9f" stroked="false">
                  <v:fill type="solid"/>
                </v:rect>
                <v:shape style="position:absolute;left:1440;top:-259;width:9360;height:5" id="docshape42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7"/>
        <w:ind w:right="102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2026-03-26T20:49:56Z</dcterms:created>
  <dcterms:modified xsi:type="dcterms:W3CDTF">2026-03-26T20:49:56Z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