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6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818896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4.480003pt;width:468pt;height:1.6pt;mso-position-horizontal-relative:page;mso-position-vertical-relative:paragraph;z-index:15728640" id="docshapegroup1" coordorigin="1440,1290" coordsize="9360,32">
                <v:shape style="position:absolute;left:1440;top:1289;width:9360;height:32" id="docshape2" coordorigin="1440,1290" coordsize="9360,32" path="m10800,1290l10795,1290,10795,1290,1445,1290,1440,1290,1440,1290,1440,1294,1440,1321,10800,1321,10800,1290xe" filled="true" fillcolor="#9f9f9f" stroked="false">
                  <v:path arrowok="t"/>
                  <v:fill type="solid"/>
                </v:shape>
                <v:rect style="position:absolute;left:10795;top:1289;width:5;height:5" id="docshape3" filled="true" fillcolor="#e2e2e2" stroked="false">
                  <v:fill type="solid"/>
                </v:rect>
                <v:shape style="position:absolute;left:1440;top:1289;width:9360;height:27" id="docshape4" coordorigin="1440,1290" coordsize="9360,27" path="m1445,1294l1440,1294,1440,1316,1445,1316,1445,1294xm10800,1290l10795,1290,10795,1294,10800,1294,10800,1290xe" filled="true" fillcolor="#9f9f9f" stroked="false">
                  <v:path arrowok="t"/>
                  <v:fill type="solid"/>
                </v:shape>
                <v:rect style="position:absolute;left:10795;top:1294;width:5;height:22" id="docshape5" filled="true" fillcolor="#e2e2e2" stroked="false">
                  <v:fill type="solid"/>
                </v:rect>
                <v:rect style="position:absolute;left:1440;top:1316;width:5;height:5" id="docshape6" filled="true" fillcolor="#9f9f9f" stroked="false">
                  <v:fill type="solid"/>
                </v:rect>
                <v:shape style="position:absolute;left:1440;top:1316;width:9360;height:5" id="docshape7" coordorigin="1440,1316" coordsize="9360,5" path="m10795,1316l1445,1316,1440,1316,1440,1321,1445,1321,10795,1321,10795,1316xm10800,1316l10795,1316,10795,1321,10800,1321,10800,13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Section 508 Media Alternative </w:t>
      </w:r>
      <w:r>
        <w:rPr>
          <w:spacing w:val="-2"/>
          <w:w w:val="110"/>
        </w:rPr>
        <w:t>VPAT-Aligned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Documentation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Content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sz w:val="24"/>
        </w:rPr>
        <w:t>Title:</w:t>
      </w:r>
      <w:r>
        <w:rPr>
          <w:b/>
          <w:spacing w:val="15"/>
          <w:sz w:val="24"/>
        </w:rPr>
        <w:t> </w:t>
      </w:r>
      <w:r>
        <w:rPr>
          <w:sz w:val="24"/>
        </w:rPr>
        <w:t>Purdue</w:t>
      </w:r>
      <w:r>
        <w:rPr>
          <w:spacing w:val="16"/>
          <w:sz w:val="24"/>
        </w:rPr>
        <w:t> </w:t>
      </w:r>
      <w:r>
        <w:rPr>
          <w:sz w:val="24"/>
        </w:rPr>
        <w:t>University</w:t>
      </w:r>
      <w:r>
        <w:rPr>
          <w:spacing w:val="15"/>
          <w:sz w:val="24"/>
        </w:rPr>
        <w:t> </w:t>
      </w:r>
      <w:r>
        <w:rPr>
          <w:sz w:val="24"/>
        </w:rPr>
        <w:t>Art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History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Content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Type:</w:t>
      </w:r>
      <w:r>
        <w:rPr>
          <w:b/>
          <w:spacing w:val="-10"/>
          <w:w w:val="105"/>
          <w:sz w:val="24"/>
        </w:rPr>
        <w:t> </w:t>
      </w:r>
      <w:r>
        <w:rPr>
          <w:w w:val="105"/>
          <w:sz w:val="24"/>
        </w:rPr>
        <w:t>Prerecorded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informational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  <w:spacing w:before="0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Applicable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</w:pPr>
      <w:r>
        <w:rPr>
          <w:w w:val="110"/>
        </w:rPr>
        <w:t>Section</w:t>
      </w:r>
      <w:r>
        <w:rPr>
          <w:spacing w:val="-15"/>
          <w:w w:val="110"/>
        </w:rPr>
        <w:t> </w:t>
      </w:r>
      <w:r>
        <w:rPr>
          <w:w w:val="110"/>
        </w:rPr>
        <w:t>508</w:t>
      </w:r>
      <w:r>
        <w:rPr>
          <w:spacing w:val="-15"/>
          <w:w w:val="110"/>
        </w:rPr>
        <w:t> </w:t>
      </w:r>
      <w:r>
        <w:rPr>
          <w:w w:val="110"/>
        </w:rPr>
        <w:t>Refresh</w:t>
      </w:r>
      <w:r>
        <w:rPr>
          <w:spacing w:val="-14"/>
          <w:w w:val="110"/>
        </w:rPr>
        <w:t> </w:t>
      </w:r>
      <w:r>
        <w:rPr>
          <w:w w:val="110"/>
        </w:rPr>
        <w:t>(WCAG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Mapping):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  <w:spacing w:before="0"/>
      </w:pPr>
    </w:p>
    <w:p>
      <w:pPr>
        <w:pStyle w:val="BodyText"/>
        <w:spacing w:before="119"/>
      </w:pPr>
    </w:p>
    <w:p>
      <w:pPr>
        <w:pStyle w:val="Heading1"/>
        <w:spacing w:line="408" w:lineRule="auto" w:before="1"/>
        <w:ind w:right="4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-180736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125pt;width:468pt;height:1.6pt;mso-position-horizontal-relative:page;mso-position-vertical-relative:paragraph;z-index:15729664" id="docshapegroup15" coordorigin="1440,-285" coordsize="9360,32">
                <v:shape style="position:absolute;left:1440;top:-285;width:9360;height:32" id="docshape16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8;width:5;height:5" id="docshape20" filled="true" fillcolor="#9f9f9f" stroked="false">
                  <v:fill type="solid"/>
                </v:rect>
                <v:shape style="position:absolute;left:1440;top:-258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  <w:ind w:right="60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video</w:t>
      </w:r>
      <w:r>
        <w:rPr>
          <w:spacing w:val="-10"/>
          <w:w w:val="105"/>
        </w:rPr>
        <w:t> </w:t>
      </w:r>
      <w:r>
        <w:rPr>
          <w:w w:val="105"/>
        </w:rPr>
        <w:t>introduces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Art</w:t>
      </w:r>
      <w:r>
        <w:rPr>
          <w:spacing w:val="-11"/>
          <w:w w:val="105"/>
        </w:rPr>
        <w:t> </w:t>
      </w:r>
      <w:r>
        <w:rPr>
          <w:w w:val="105"/>
        </w:rPr>
        <w:t>History</w:t>
      </w:r>
      <w:r>
        <w:rPr>
          <w:spacing w:val="-10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Purdue</w:t>
      </w:r>
      <w:r>
        <w:rPr>
          <w:spacing w:val="-9"/>
          <w:w w:val="105"/>
        </w:rPr>
        <w:t> </w:t>
      </w:r>
      <w:r>
        <w:rPr>
          <w:w w:val="105"/>
        </w:rPr>
        <w:t>University.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describes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scope</w:t>
      </w:r>
      <w:r>
        <w:rPr>
          <w:spacing w:val="-9"/>
          <w:w w:val="105"/>
        </w:rPr>
        <w:t> </w:t>
      </w:r>
      <w:r>
        <w:rPr>
          <w:w w:val="105"/>
        </w:rPr>
        <w:t>of art historical study, professional museum practices, and scholarly research methods</w:t>
      </w:r>
      <w:r>
        <w:rPr>
          <w:spacing w:val="80"/>
          <w:w w:val="105"/>
        </w:rPr>
        <w:t> </w:t>
      </w:r>
      <w:r>
        <w:rPr>
          <w:w w:val="105"/>
        </w:rPr>
        <w:t>across historical and contemporary art.</w:t>
      </w:r>
    </w:p>
    <w:p>
      <w:pPr>
        <w:pStyle w:val="BodyText"/>
        <w:spacing w:before="0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-181094</wp:posOffset>
                </wp:positionV>
                <wp:extent cx="5943600" cy="203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9375pt;width:468pt;height:1.6pt;mso-position-horizontal-relative:page;mso-position-vertical-relative:paragraph;z-index:15730176" id="docshapegroup22" coordorigin="1440,-285" coordsize="9360,32">
                <v:shape style="position:absolute;left:1440;top:-286;width:9360;height:32" id="docshape23" coordorigin="1440,-285" coordsize="9360,32" path="m10800,-285l1440,-285,1440,-285,1440,-280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24" filled="true" fillcolor="#e2e2e2" stroked="false">
                  <v:fill type="solid"/>
                </v:rect>
                <v:shape style="position:absolute;left:1440;top:-285;width:9360;height:27" id="docshape25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26" filled="true" fillcolor="#e2e2e2" stroked="false">
                  <v:fill type="solid"/>
                </v:rect>
                <v:rect style="position:absolute;left:1440;top:-259;width:5;height:5" id="docshape27" filled="true" fillcolor="#9f9f9f" stroked="false">
                  <v:fill type="solid"/>
                </v:rect>
                <v:shape style="position:absolute;left:1440;top:-259;width:9360;height:5" id="docshape28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video</w:t>
      </w:r>
      <w:r>
        <w:rPr>
          <w:spacing w:val="-5"/>
          <w:w w:val="105"/>
        </w:rPr>
        <w:t> </w:t>
      </w:r>
      <w:r>
        <w:rPr>
          <w:w w:val="105"/>
        </w:rPr>
        <w:t>presents</w:t>
      </w:r>
      <w:r>
        <w:rPr>
          <w:spacing w:val="-4"/>
          <w:w w:val="105"/>
        </w:rPr>
        <w:t> </w:t>
      </w:r>
      <w:r>
        <w:rPr>
          <w:w w:val="105"/>
        </w:rPr>
        <w:t>instructors,</w:t>
      </w:r>
      <w:r>
        <w:rPr>
          <w:spacing w:val="-4"/>
          <w:w w:val="105"/>
        </w:rPr>
        <w:t> </w:t>
      </w:r>
      <w:r>
        <w:rPr>
          <w:w w:val="105"/>
        </w:rPr>
        <w:t>students,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artworks</w:t>
      </w:r>
      <w:r>
        <w:rPr>
          <w:spacing w:val="-4"/>
          <w:w w:val="105"/>
        </w:rPr>
        <w:t> </w:t>
      </w:r>
      <w:r>
        <w:rPr>
          <w:w w:val="105"/>
        </w:rPr>
        <w:t>associated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study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art history. Visual references include artworks from multiple historical periods, used to illustrate stylistic analysis and historical interpretation.</w:t>
      </w:r>
    </w:p>
    <w:p>
      <w:pPr>
        <w:pStyle w:val="BodyText"/>
        <w:spacing w:line="278" w:lineRule="auto" w:before="159"/>
      </w:pPr>
      <w:r>
        <w:rPr>
          <w:w w:val="105"/>
        </w:rPr>
        <w:t>One artwork discussed is a painting by Frederic Remington. The painting depicts four horsemen</w:t>
      </w:r>
      <w:r>
        <w:rPr>
          <w:spacing w:val="-6"/>
          <w:w w:val="105"/>
        </w:rPr>
        <w:t> </w:t>
      </w:r>
      <w:r>
        <w:rPr>
          <w:w w:val="105"/>
        </w:rPr>
        <w:t>riding</w:t>
      </w:r>
      <w:r>
        <w:rPr>
          <w:spacing w:val="-7"/>
          <w:w w:val="105"/>
        </w:rPr>
        <w:t> </w:t>
      </w:r>
      <w:r>
        <w:rPr>
          <w:w w:val="105"/>
        </w:rPr>
        <w:t>forward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horseback,</w:t>
      </w:r>
      <w:r>
        <w:rPr>
          <w:spacing w:val="-4"/>
          <w:w w:val="105"/>
        </w:rPr>
        <w:t> </w:t>
      </w:r>
      <w:r>
        <w:rPr>
          <w:w w:val="105"/>
        </w:rPr>
        <w:t>possibly</w:t>
      </w:r>
      <w:r>
        <w:rPr>
          <w:spacing w:val="-6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raid.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speaker</w:t>
      </w:r>
      <w:r>
        <w:rPr>
          <w:spacing w:val="-7"/>
          <w:w w:val="105"/>
        </w:rPr>
        <w:t> </w:t>
      </w:r>
      <w:r>
        <w:rPr>
          <w:w w:val="105"/>
        </w:rPr>
        <w:t>explains</w:t>
      </w:r>
      <w:r>
        <w:rPr>
          <w:spacing w:val="-4"/>
          <w:w w:val="105"/>
        </w:rPr>
        <w:t> </w:t>
      </w:r>
      <w:r>
        <w:rPr>
          <w:w w:val="105"/>
        </w:rPr>
        <w:t>how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before="77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artist</w:t>
      </w:r>
      <w:r>
        <w:rPr>
          <w:spacing w:val="-9"/>
          <w:w w:val="105"/>
        </w:rPr>
        <w:t> </w:t>
      </w:r>
      <w:r>
        <w:rPr>
          <w:w w:val="105"/>
        </w:rPr>
        <w:t>captures</w:t>
      </w:r>
      <w:r>
        <w:rPr>
          <w:spacing w:val="-7"/>
          <w:w w:val="105"/>
        </w:rPr>
        <w:t> </w:t>
      </w:r>
      <w:r>
        <w:rPr>
          <w:w w:val="105"/>
        </w:rPr>
        <w:t>motion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creates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dramatic</w:t>
      </w:r>
      <w:r>
        <w:rPr>
          <w:spacing w:val="-9"/>
          <w:w w:val="105"/>
        </w:rPr>
        <w:t> </w:t>
      </w:r>
      <w:r>
        <w:rPr>
          <w:w w:val="105"/>
        </w:rPr>
        <w:t>visual</w:t>
      </w:r>
      <w:r>
        <w:rPr>
          <w:spacing w:val="-8"/>
          <w:w w:val="105"/>
        </w:rPr>
        <w:t> </w:t>
      </w:r>
      <w:r>
        <w:rPr>
          <w:w w:val="105"/>
        </w:rPr>
        <w:t>effect.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artwork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shown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5"/>
      </w:pPr>
      <w:r>
        <w:rPr>
          <w:w w:val="105"/>
        </w:rPr>
        <w:t>referenced</w:t>
      </w:r>
      <w:r>
        <w:rPr>
          <w:spacing w:val="-12"/>
          <w:w w:val="105"/>
        </w:rPr>
        <w:t> </w:t>
      </w:r>
      <w:r>
        <w:rPr>
          <w:w w:val="105"/>
        </w:rPr>
        <w:t>while</w:t>
      </w:r>
      <w:r>
        <w:rPr>
          <w:spacing w:val="-11"/>
          <w:w w:val="105"/>
        </w:rPr>
        <w:t> </w:t>
      </w:r>
      <w:r>
        <w:rPr>
          <w:w w:val="105"/>
        </w:rPr>
        <w:t>its</w:t>
      </w:r>
      <w:r>
        <w:rPr>
          <w:spacing w:val="-11"/>
          <w:w w:val="105"/>
        </w:rPr>
        <w:t> </w:t>
      </w:r>
      <w:r>
        <w:rPr>
          <w:w w:val="105"/>
        </w:rPr>
        <w:t>composition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movement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analyzed.</w:t>
      </w:r>
    </w:p>
    <w:p>
      <w:pPr>
        <w:pStyle w:val="BodyText"/>
        <w:spacing w:line="278" w:lineRule="auto"/>
        <w:ind w:right="316"/>
      </w:pPr>
      <w:r>
        <w:rPr/>
        <w:t>The</w:t>
      </w:r>
      <w:r>
        <w:rPr>
          <w:spacing w:val="38"/>
        </w:rPr>
        <w:t> </w:t>
      </w:r>
      <w:r>
        <w:rPr/>
        <w:t>video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references</w:t>
      </w:r>
      <w:r>
        <w:rPr>
          <w:spacing w:val="38"/>
        </w:rPr>
        <w:t> </w:t>
      </w:r>
      <w:r>
        <w:rPr/>
        <w:t>professional</w:t>
      </w:r>
      <w:r>
        <w:rPr>
          <w:spacing w:val="36"/>
        </w:rPr>
        <w:t> </w:t>
      </w:r>
      <w:r>
        <w:rPr/>
        <w:t>museum</w:t>
      </w:r>
      <w:r>
        <w:rPr>
          <w:spacing w:val="36"/>
        </w:rPr>
        <w:t> </w:t>
      </w:r>
      <w:r>
        <w:rPr/>
        <w:t>practices.</w:t>
      </w:r>
      <w:r>
        <w:rPr>
          <w:spacing w:val="38"/>
        </w:rPr>
        <w:t> </w:t>
      </w:r>
      <w:r>
        <w:rPr/>
        <w:t>Visuals</w:t>
      </w:r>
      <w:r>
        <w:rPr>
          <w:spacing w:val="38"/>
        </w:rPr>
        <w:t> </w:t>
      </w:r>
      <w:r>
        <w:rPr/>
        <w:t>suggest</w:t>
      </w:r>
      <w:r>
        <w:rPr>
          <w:spacing w:val="34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 exhibition-related</w:t>
      </w:r>
      <w:r>
        <w:rPr>
          <w:spacing w:val="35"/>
        </w:rPr>
        <w:t> </w:t>
      </w:r>
      <w:r>
        <w:rPr/>
        <w:t>activities,</w:t>
      </w:r>
      <w:r>
        <w:rPr>
          <w:spacing w:val="37"/>
        </w:rPr>
        <w:t> </w:t>
      </w:r>
      <w:r>
        <w:rPr/>
        <w:t>such</w:t>
      </w:r>
      <w:r>
        <w:rPr>
          <w:spacing w:val="35"/>
        </w:rPr>
        <w:t> </w:t>
      </w:r>
      <w:r>
        <w:rPr/>
        <w:t>as</w:t>
      </w:r>
      <w:r>
        <w:rPr>
          <w:spacing w:val="37"/>
        </w:rPr>
        <w:t> </w:t>
      </w:r>
      <w:r>
        <w:rPr/>
        <w:t>working</w:t>
      </w:r>
      <w:r>
        <w:rPr>
          <w:spacing w:val="39"/>
        </w:rPr>
        <w:t> </w:t>
      </w:r>
      <w:r>
        <w:rPr/>
        <w:t>with</w:t>
      </w:r>
      <w:r>
        <w:rPr>
          <w:spacing w:val="35"/>
        </w:rPr>
        <w:t> </w:t>
      </w:r>
      <w:r>
        <w:rPr/>
        <w:t>exhibition</w:t>
      </w:r>
      <w:r>
        <w:rPr>
          <w:spacing w:val="39"/>
        </w:rPr>
        <w:t> </w:t>
      </w:r>
      <w:r>
        <w:rPr/>
        <w:t>catalogs,</w:t>
      </w:r>
      <w:r>
        <w:rPr>
          <w:spacing w:val="37"/>
        </w:rPr>
        <w:t> </w:t>
      </w:r>
      <w:r>
        <w:rPr/>
        <w:t>preparing </w:t>
      </w:r>
      <w:r>
        <w:rPr>
          <w:w w:val="110"/>
        </w:rPr>
        <w:t>interpretive</w:t>
      </w:r>
      <w:r>
        <w:rPr>
          <w:spacing w:val="-11"/>
          <w:w w:val="110"/>
        </w:rPr>
        <w:t> </w:t>
      </w:r>
      <w:r>
        <w:rPr>
          <w:w w:val="110"/>
        </w:rPr>
        <w:t>materials,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discussing</w:t>
      </w:r>
      <w:r>
        <w:rPr>
          <w:spacing w:val="-13"/>
          <w:w w:val="110"/>
        </w:rPr>
        <w:t> </w:t>
      </w:r>
      <w:r>
        <w:rPr>
          <w:w w:val="110"/>
        </w:rPr>
        <w:t>installation</w:t>
      </w:r>
      <w:r>
        <w:rPr>
          <w:spacing w:val="-12"/>
          <w:w w:val="110"/>
        </w:rPr>
        <w:t> </w:t>
      </w:r>
      <w:r>
        <w:rPr>
          <w:w w:val="110"/>
        </w:rPr>
        <w:t>processes.</w:t>
      </w:r>
    </w:p>
    <w:p>
      <w:pPr>
        <w:pStyle w:val="BodyText"/>
        <w:spacing w:line="278" w:lineRule="auto" w:before="159"/>
      </w:pPr>
      <w:r>
        <w:rPr>
          <w:w w:val="105"/>
        </w:rPr>
        <w:t>Contemporary art is included through discussion of an artist based in London who works with cartography. The artist creates nontraditional or</w:t>
      </w:r>
      <w:r>
        <w:rPr>
          <w:spacing w:val="-7"/>
          <w:w w:val="105"/>
        </w:rPr>
        <w:t> </w:t>
      </w:r>
      <w:r>
        <w:rPr>
          <w:w w:val="105"/>
        </w:rPr>
        <w:t>“poetic”</w:t>
      </w:r>
      <w:r>
        <w:rPr>
          <w:spacing w:val="-7"/>
          <w:w w:val="105"/>
        </w:rPr>
        <w:t> </w:t>
      </w:r>
      <w:r>
        <w:rPr>
          <w:w w:val="105"/>
        </w:rPr>
        <w:t>maps. The speaker explains that these works are intended to be viewed from unconventional physical perspectives, 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lying</w:t>
      </w:r>
      <w:r>
        <w:rPr>
          <w:spacing w:val="-13"/>
          <w:w w:val="105"/>
        </w:rPr>
        <w:t> </w:t>
      </w:r>
      <w:r>
        <w:rPr>
          <w:w w:val="105"/>
        </w:rPr>
        <w:t>down,</w:t>
      </w:r>
      <w:r>
        <w:rPr>
          <w:spacing w:val="-11"/>
          <w:w w:val="105"/>
        </w:rPr>
        <w:t> </w:t>
      </w:r>
      <w:r>
        <w:rPr>
          <w:w w:val="105"/>
        </w:rPr>
        <w:t>allowing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viewer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experience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artwork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immersive</w:t>
      </w:r>
      <w:r>
        <w:rPr>
          <w:spacing w:val="-11"/>
          <w:w w:val="105"/>
        </w:rPr>
        <w:t> </w:t>
      </w:r>
      <w:r>
        <w:rPr>
          <w:w w:val="105"/>
        </w:rPr>
        <w:t>way.</w:t>
      </w:r>
    </w:p>
    <w:p>
      <w:pPr>
        <w:pStyle w:val="BodyText"/>
        <w:spacing w:before="160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camera</w:t>
      </w:r>
      <w:r>
        <w:rPr>
          <w:spacing w:val="-6"/>
          <w:w w:val="105"/>
        </w:rPr>
        <w:t> </w:t>
      </w:r>
      <w:r>
        <w:rPr>
          <w:w w:val="105"/>
        </w:rPr>
        <w:t>alternates</w:t>
      </w:r>
      <w:r>
        <w:rPr>
          <w:spacing w:val="-2"/>
          <w:w w:val="105"/>
        </w:rPr>
        <w:t> </w:t>
      </w:r>
      <w:r>
        <w:rPr>
          <w:w w:val="105"/>
        </w:rPr>
        <w:t>between</w:t>
      </w:r>
      <w:r>
        <w:rPr>
          <w:spacing w:val="-7"/>
          <w:w w:val="105"/>
        </w:rPr>
        <w:t> </w:t>
      </w:r>
      <w:r>
        <w:rPr>
          <w:w w:val="105"/>
        </w:rPr>
        <w:t>speakers,</w:t>
      </w:r>
      <w:r>
        <w:rPr>
          <w:spacing w:val="-5"/>
          <w:w w:val="105"/>
        </w:rPr>
        <w:t> </w:t>
      </w:r>
      <w:r>
        <w:rPr>
          <w:w w:val="105"/>
        </w:rPr>
        <w:t>artworks,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academic</w:t>
      </w:r>
      <w:r>
        <w:rPr>
          <w:spacing w:val="-5"/>
          <w:w w:val="105"/>
        </w:rPr>
        <w:t> </w:t>
      </w:r>
      <w:r>
        <w:rPr>
          <w:w w:val="105"/>
        </w:rPr>
        <w:t>environments.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There</w:t>
      </w:r>
    </w:p>
    <w:p>
      <w:pPr>
        <w:pStyle w:val="BodyText"/>
        <w:spacing w:before="46"/>
      </w:pP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rapid</w:t>
      </w:r>
      <w:r>
        <w:rPr>
          <w:spacing w:val="-8"/>
          <w:w w:val="105"/>
        </w:rPr>
        <w:t> </w:t>
      </w:r>
      <w:r>
        <w:rPr>
          <w:w w:val="105"/>
        </w:rPr>
        <w:t>visual</w:t>
      </w:r>
      <w:r>
        <w:rPr>
          <w:spacing w:val="-5"/>
          <w:w w:val="105"/>
        </w:rPr>
        <w:t> </w:t>
      </w:r>
      <w:r>
        <w:rPr>
          <w:w w:val="105"/>
        </w:rPr>
        <w:t>effects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visual-only</w:t>
      </w:r>
      <w:r>
        <w:rPr>
          <w:spacing w:val="-8"/>
          <w:w w:val="105"/>
        </w:rPr>
        <w:t> </w:t>
      </w:r>
      <w:r>
        <w:rPr>
          <w:w w:val="105"/>
        </w:rPr>
        <w:t>cues</w:t>
      </w:r>
      <w:r>
        <w:rPr>
          <w:spacing w:val="-7"/>
          <w:w w:val="105"/>
        </w:rPr>
        <w:t> </w:t>
      </w:r>
      <w:r>
        <w:rPr>
          <w:w w:val="105"/>
        </w:rPr>
        <w:t>required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understand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content.</w:t>
      </w:r>
    </w:p>
    <w:p>
      <w:pPr>
        <w:pStyle w:val="BodyText"/>
        <w:spacing w:before="0"/>
      </w:pPr>
    </w:p>
    <w:p>
      <w:pPr>
        <w:pStyle w:val="BodyText"/>
        <w:spacing w:before="119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-180796</wp:posOffset>
                </wp:positionV>
                <wp:extent cx="5943600" cy="203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5937pt;width:468pt;height:1.6pt;mso-position-horizontal-relative:page;mso-position-vertical-relative:paragraph;z-index:15730688" id="docshapegroup29" coordorigin="1440,-285" coordsize="9360,32">
                <v:shape style="position:absolute;left:1440;top:-285;width:9360;height:31" id="docshape30" coordorigin="1440,-285" coordsize="9360,31" path="m10800,-285l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31" filled="true" fillcolor="#e2e2e2" stroked="false">
                  <v:fill type="solid"/>
                </v:rect>
                <v:shape style="position:absolute;left:1440;top:-285;width:9360;height:27" id="docshape32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33" filled="true" fillcolor="#e2e2e2" stroked="false">
                  <v:fill type="solid"/>
                </v:rect>
                <v:rect style="position:absolute;left:1440;top:-259;width:5;height:5" id="docshape34" filled="true" fillcolor="#9f9f9f" stroked="false">
                  <v:fill type="solid"/>
                </v:rect>
                <v:shape style="position:absolute;left:1440;top:-259;width:9360;height:5" id="docshape35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/>
      </w:pPr>
      <w:r>
        <w:rPr>
          <w:w w:val="105"/>
        </w:rPr>
        <w:t>The audio consists of narration and speaker commentary describing the Art History curriculum, global areas of study, and research practices. Speakers discuss writing for exhibition</w:t>
      </w:r>
      <w:r>
        <w:rPr>
          <w:spacing w:val="-4"/>
          <w:w w:val="105"/>
        </w:rPr>
        <w:t> </w:t>
      </w:r>
      <w:r>
        <w:rPr>
          <w:w w:val="105"/>
        </w:rPr>
        <w:t>catalogs, ongoing</w:t>
      </w:r>
      <w:r>
        <w:rPr>
          <w:spacing w:val="-5"/>
          <w:w w:val="105"/>
        </w:rPr>
        <w:t> </w:t>
      </w:r>
      <w:r>
        <w:rPr>
          <w:w w:val="105"/>
        </w:rPr>
        <w:t>research</w:t>
      </w:r>
      <w:r>
        <w:rPr>
          <w:spacing w:val="-4"/>
          <w:w w:val="105"/>
        </w:rPr>
        <w:t> </w:t>
      </w:r>
      <w:r>
        <w:rPr>
          <w:w w:val="105"/>
        </w:rPr>
        <w:t>processes,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value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direct</w:t>
      </w:r>
      <w:r>
        <w:rPr>
          <w:spacing w:val="-5"/>
          <w:w w:val="105"/>
        </w:rPr>
        <w:t> </w:t>
      </w:r>
      <w:r>
        <w:rPr>
          <w:w w:val="105"/>
        </w:rPr>
        <w:t>engagement</w:t>
      </w:r>
      <w:r>
        <w:rPr>
          <w:spacing w:val="-5"/>
          <w:w w:val="105"/>
        </w:rPr>
        <w:t> </w:t>
      </w:r>
      <w:r>
        <w:rPr>
          <w:w w:val="105"/>
        </w:rPr>
        <w:t>with artworks and contemporary artists.</w:t>
      </w:r>
    </w:p>
    <w:p>
      <w:pPr>
        <w:pStyle w:val="BodyText"/>
        <w:spacing w:before="0"/>
      </w:pPr>
    </w:p>
    <w:p>
      <w:pPr>
        <w:pStyle w:val="BodyText"/>
        <w:spacing w:before="71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-180975</wp:posOffset>
                </wp:positionV>
                <wp:extent cx="5943600" cy="203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90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90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pt;width:468pt;height:1.6pt;mso-position-horizontal-relative:page;mso-position-vertical-relative:paragraph;z-index:15731200" id="docshapegroup36" coordorigin="1440,-285" coordsize="9360,32">
                <v:shape style="position:absolute;left:1440;top:-285;width:9360;height:31" id="docshape37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38" filled="true" fillcolor="#e2e2e2" stroked="false">
                  <v:fill type="solid"/>
                </v:rect>
                <v:shape style="position:absolute;left:1440;top:-285;width:9360;height:27" id="docshape39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40" filled="true" fillcolor="#e2e2e2" stroked="false">
                  <v:fill type="solid"/>
                </v:rect>
                <v:rect style="position:absolute;left:1440;top:-259;width:5;height:5" id="docshape41" filled="true" fillcolor="#9f9f9f" stroked="false">
                  <v:fill type="solid"/>
                </v:rect>
                <v:shape style="position:absolute;left:1440;top:-259;width:9360;height:5" id="docshape42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9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2026-03-26T20:50:39Z</dcterms:created>
  <dcterms:modified xsi:type="dcterms:W3CDTF">2026-03-26T20:50:39Z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