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7BE47E" w14:textId="78628225" w:rsidR="00A85A83" w:rsidRPr="00AC7B4A" w:rsidRDefault="004475FA" w:rsidP="009358B9">
      <w:pPr>
        <w:pStyle w:val="Title"/>
        <w:rPr>
          <w:rFonts w:ascii="Arial" w:hAnsi="Arial" w:cs="Arial"/>
          <w:b/>
          <w:bCs/>
        </w:rPr>
      </w:pPr>
      <w:r w:rsidRPr="00AC7B4A">
        <w:rPr>
          <w:rFonts w:ascii="Arial" w:hAnsi="Arial" w:cs="Arial"/>
          <w:b/>
          <w:bCs/>
          <w:highlight w:val="yellow"/>
        </w:rPr>
        <w:t>DRAFT</w:t>
      </w:r>
      <w:r w:rsidRPr="00AC7B4A">
        <w:rPr>
          <w:rFonts w:ascii="Arial" w:hAnsi="Arial" w:cs="Arial"/>
          <w:b/>
          <w:bCs/>
        </w:rPr>
        <w:t xml:space="preserve"> Minutes: </w:t>
      </w:r>
      <w:r w:rsidR="0057720E" w:rsidRPr="00AC7B4A">
        <w:rPr>
          <w:rFonts w:ascii="Arial" w:hAnsi="Arial" w:cs="Arial"/>
          <w:b/>
          <w:bCs/>
        </w:rPr>
        <w:t>February 8</w:t>
      </w:r>
      <w:r w:rsidR="00AF40A8" w:rsidRPr="00AC7B4A">
        <w:rPr>
          <w:rFonts w:ascii="Arial" w:hAnsi="Arial" w:cs="Arial"/>
          <w:b/>
          <w:bCs/>
        </w:rPr>
        <w:t>, 2022</w:t>
      </w:r>
    </w:p>
    <w:p w14:paraId="33F98D71" w14:textId="77777777" w:rsidR="00A85A83" w:rsidRDefault="004475FA" w:rsidP="009358B9">
      <w:r>
        <w:rPr>
          <w:b/>
        </w:rPr>
        <w:t>College of Liberal Arts Faculty Senate</w:t>
      </w:r>
      <w:r>
        <w:br/>
      </w:r>
      <w:hyperlink r:id="rId7">
        <w:r>
          <w:rPr>
            <w:color w:val="1155CC"/>
            <w:u w:val="single"/>
          </w:rPr>
          <w:t>https://cla.purdue.edu/faculty-staff/facsenate/</w:t>
        </w:r>
      </w:hyperlink>
      <w:r>
        <w:t xml:space="preserve"> </w:t>
      </w:r>
    </w:p>
    <w:p w14:paraId="07B3EF76" w14:textId="77777777" w:rsidR="00A85A83" w:rsidRDefault="004475FA" w:rsidP="009358B9">
      <w:r>
        <w:t>Prepared by Bradley Dilger, Secretary &lt;</w:t>
      </w:r>
      <w:hyperlink r:id="rId8">
        <w:r>
          <w:rPr>
            <w:color w:val="1155CC"/>
            <w:u w:val="single"/>
          </w:rPr>
          <w:t>dilger@purdue.edu</w:t>
        </w:r>
      </w:hyperlink>
      <w:r>
        <w:t>&gt;.</w:t>
      </w:r>
    </w:p>
    <w:p w14:paraId="1CF63951" w14:textId="4624EED9" w:rsidR="00A85A83" w:rsidRPr="00555425" w:rsidRDefault="004475FA" w:rsidP="009358B9">
      <w:pPr>
        <w:rPr>
          <w:i/>
          <w:iCs/>
        </w:rPr>
      </w:pPr>
      <w:r w:rsidRPr="00555425">
        <w:rPr>
          <w:i/>
          <w:iCs/>
          <w:highlight w:val="yellow"/>
        </w:rPr>
        <w:t>Not yet approved by Faculty Senate. For consideratio</w:t>
      </w:r>
      <w:r w:rsidR="00AF40A8" w:rsidRPr="00555425">
        <w:rPr>
          <w:i/>
          <w:iCs/>
          <w:highlight w:val="yellow"/>
        </w:rPr>
        <w:t xml:space="preserve">n </w:t>
      </w:r>
      <w:r w:rsidR="0057720E" w:rsidRPr="00555425">
        <w:rPr>
          <w:i/>
          <w:iCs/>
          <w:highlight w:val="yellow"/>
        </w:rPr>
        <w:t xml:space="preserve">March </w:t>
      </w:r>
      <w:r w:rsidR="008A46AD" w:rsidRPr="00555425">
        <w:rPr>
          <w:i/>
          <w:iCs/>
          <w:highlight w:val="yellow"/>
        </w:rPr>
        <w:t>8</w:t>
      </w:r>
      <w:r w:rsidR="00AF40A8" w:rsidRPr="00555425">
        <w:rPr>
          <w:i/>
          <w:iCs/>
          <w:highlight w:val="yellow"/>
        </w:rPr>
        <w:t xml:space="preserve">, 2022. </w:t>
      </w:r>
    </w:p>
    <w:p w14:paraId="2D019BCA" w14:textId="77777777" w:rsidR="00A85A83" w:rsidRDefault="00C371F1" w:rsidP="009358B9">
      <w:pPr>
        <w:pStyle w:val="Heading1"/>
      </w:pPr>
      <w:bookmarkStart w:id="0" w:name="_ykn6etazc1yp" w:colFirst="0" w:colLast="0"/>
      <w:bookmarkStart w:id="1" w:name="_465ljtastsjh" w:colFirst="0" w:colLast="0"/>
      <w:bookmarkEnd w:id="0"/>
      <w:bookmarkEnd w:id="1"/>
      <w:r>
        <w:t>Roll</w:t>
      </w:r>
    </w:p>
    <w:p w14:paraId="31C2532D" w14:textId="4D4D87D6" w:rsidR="00A85A83" w:rsidRDefault="004475FA" w:rsidP="00DE4F8D">
      <w:pPr>
        <w:spacing w:line="276" w:lineRule="auto"/>
      </w:pPr>
      <w:r>
        <w:t xml:space="preserve">The meeting was convened using Zoom at </w:t>
      </w:r>
      <w:r w:rsidR="00AF40A8">
        <w:t>3:3</w:t>
      </w:r>
      <w:r w:rsidR="00F7378E">
        <w:t>2</w:t>
      </w:r>
      <w:r w:rsidR="00AF40A8">
        <w:t xml:space="preserve">pm </w:t>
      </w:r>
      <w:r>
        <w:t xml:space="preserve">by Senate Chair Patricia Boling, who acknowledged the First Peoples. </w:t>
      </w:r>
    </w:p>
    <w:p w14:paraId="06FDA112" w14:textId="79C4BFFF" w:rsidR="00A85A83" w:rsidRDefault="004475FA" w:rsidP="009358B9">
      <w:r>
        <w:rPr>
          <w:b/>
        </w:rPr>
        <w:t>Guests:</w:t>
      </w:r>
      <w:r>
        <w:t xml:space="preserve"> </w:t>
      </w:r>
      <w:r w:rsidR="00F7378E">
        <w:t xml:space="preserve">Pedro Bassoe, </w:t>
      </w:r>
      <w:r w:rsidR="00FA1474">
        <w:t xml:space="preserve">Elena Coda, </w:t>
      </w:r>
      <w:r w:rsidR="00AF40A8">
        <w:t>Arne Flaten</w:t>
      </w:r>
      <w:r w:rsidR="00C26776">
        <w:t xml:space="preserve">, </w:t>
      </w:r>
      <w:r w:rsidR="00AF40A8">
        <w:t>Elaine Francis, Erika Gotfreds</w:t>
      </w:r>
      <w:r w:rsidR="003D2EB1">
        <w:t>o</w:t>
      </w:r>
      <w:r w:rsidR="00AF40A8">
        <w:t>n, Wei Hong,</w:t>
      </w:r>
      <w:r w:rsidR="00AD1831">
        <w:t xml:space="preserve"> Matthew Kroll, </w:t>
      </w:r>
      <w:r w:rsidR="00F7378E">
        <w:t xml:space="preserve">Cherie Maestas, </w:t>
      </w:r>
      <w:r w:rsidR="00A07238">
        <w:t xml:space="preserve">Sorin Matei, </w:t>
      </w:r>
      <w:r w:rsidR="00AD1831">
        <w:t xml:space="preserve">Zoe Nyssa, </w:t>
      </w:r>
      <w:r w:rsidR="00F7378E">
        <w:t xml:space="preserve">Melissa Remis, Aparajita Sagar, </w:t>
      </w:r>
      <w:r w:rsidR="00C26776">
        <w:t xml:space="preserve">Lori Sparger, </w:t>
      </w:r>
      <w:r w:rsidR="00F7378E">
        <w:t xml:space="preserve">Holly Tittle-Hudson, </w:t>
      </w:r>
      <w:r w:rsidR="00FA1474">
        <w:t xml:space="preserve">Jen William, </w:t>
      </w:r>
      <w:r w:rsidR="00F7378E">
        <w:t>Chris Yeomans, Laura Zanotti</w:t>
      </w:r>
      <w:r w:rsidR="003D2EB1">
        <w:t xml:space="preserve">. </w:t>
      </w:r>
    </w:p>
    <w:p w14:paraId="4B18DA19" w14:textId="3808BED0" w:rsidR="00A85A83" w:rsidRDefault="004475FA" w:rsidP="009358B9">
      <w:r>
        <w:rPr>
          <w:b/>
        </w:rPr>
        <w:t>Senators absent:</w:t>
      </w:r>
      <w:r>
        <w:t xml:space="preserve"> </w:t>
      </w:r>
      <w:r w:rsidR="00EA757D">
        <w:t xml:space="preserve">Channon, Denny, </w:t>
      </w:r>
      <w:r w:rsidR="00F7378E">
        <w:t xml:space="preserve">Johnson-Sheehan, </w:t>
      </w:r>
      <w:r w:rsidR="00EA757D">
        <w:t>Kaufman-Buhler, Kelly, Marsh, Parrish</w:t>
      </w:r>
      <w:r w:rsidR="004C3371">
        <w:t>.</w:t>
      </w:r>
      <w:r w:rsidR="00EA757D">
        <w:t xml:space="preserve"> </w:t>
      </w:r>
    </w:p>
    <w:p w14:paraId="1373D185" w14:textId="77777777" w:rsidR="00A85A83" w:rsidRDefault="004475FA" w:rsidP="009358B9">
      <w:pPr>
        <w:pStyle w:val="Heading1"/>
      </w:pPr>
      <w:bookmarkStart w:id="2" w:name="_mpwirjkpn6m9" w:colFirst="0" w:colLast="0"/>
      <w:bookmarkEnd w:id="2"/>
      <w:r>
        <w:t>1. Approval of the Minutes</w:t>
      </w:r>
    </w:p>
    <w:p w14:paraId="54BB9E49" w14:textId="7E2172D6" w:rsidR="00077420" w:rsidRDefault="00077420" w:rsidP="009358B9">
      <w:pPr>
        <w:pStyle w:val="Heading2"/>
      </w:pPr>
      <w:r>
        <w:t>a) December 7, 2021</w:t>
      </w:r>
    </w:p>
    <w:p w14:paraId="5D398606" w14:textId="1C85D150" w:rsidR="00A85A83" w:rsidRDefault="004475FA" w:rsidP="009358B9">
      <w:r>
        <w:t>Boling presented the minutes</w:t>
      </w:r>
      <w:r w:rsidR="00A473A4">
        <w:t xml:space="preserve"> from the meeting of </w:t>
      </w:r>
      <w:r w:rsidR="0057720E">
        <w:t>December 7</w:t>
      </w:r>
      <w:r w:rsidR="003D2EB1">
        <w:t>, 2021</w:t>
      </w:r>
      <w:r w:rsidR="00AE7C12">
        <w:t>.</w:t>
      </w:r>
    </w:p>
    <w:p w14:paraId="0C73585B" w14:textId="5FC6684E" w:rsidR="0057720E" w:rsidRDefault="0057720E" w:rsidP="009358B9">
      <w:r>
        <w:t xml:space="preserve">Senator </w:t>
      </w:r>
      <w:r w:rsidR="003F158A">
        <w:t xml:space="preserve">Bradley </w:t>
      </w:r>
      <w:r>
        <w:t xml:space="preserve">Dilger shared corrections and clarifications proposed by Provost </w:t>
      </w:r>
      <w:r w:rsidR="000B2A3D">
        <w:t xml:space="preserve">Jay </w:t>
      </w:r>
      <w:r>
        <w:t>Akridge.</w:t>
      </w:r>
    </w:p>
    <w:p w14:paraId="05932DAC" w14:textId="77777777" w:rsidR="0057720E" w:rsidRDefault="0057720E" w:rsidP="009358B9">
      <w:r>
        <w:t xml:space="preserve">The Senate had no further changes or corrections. </w:t>
      </w:r>
    </w:p>
    <w:p w14:paraId="7A4BE264" w14:textId="219FCBE3" w:rsidR="0057720E" w:rsidRDefault="0057720E" w:rsidP="009358B9">
      <w:r>
        <w:t xml:space="preserve">Motion to approve by Senator </w:t>
      </w:r>
      <w:r w:rsidR="003F158A">
        <w:t xml:space="preserve">Fritz </w:t>
      </w:r>
      <w:r>
        <w:t xml:space="preserve">Davis, seconded by Senator </w:t>
      </w:r>
      <w:r w:rsidR="003F158A">
        <w:t xml:space="preserve">Elizabeth </w:t>
      </w:r>
      <w:r w:rsidR="00A07238">
        <w:t>Hoffman</w:t>
      </w:r>
      <w:r>
        <w:t>.</w:t>
      </w:r>
    </w:p>
    <w:p w14:paraId="25D2B09D" w14:textId="7B08E63E" w:rsidR="0057720E" w:rsidRDefault="0057720E" w:rsidP="009358B9">
      <w:r w:rsidRPr="003D2EB1">
        <w:t>The minutes were approved</w:t>
      </w:r>
      <w:r>
        <w:t xml:space="preserve">, with </w:t>
      </w:r>
      <w:r w:rsidR="00DB1B4B">
        <w:t xml:space="preserve">changes proposed by Provost Akridge, </w:t>
      </w:r>
      <w:r w:rsidRPr="003D2EB1">
        <w:t>by voice vote.</w:t>
      </w:r>
    </w:p>
    <w:p w14:paraId="62CC81E7" w14:textId="53C21A5B" w:rsidR="00077420" w:rsidRDefault="00077420" w:rsidP="009358B9">
      <w:pPr>
        <w:pStyle w:val="Heading2"/>
      </w:pPr>
      <w:r>
        <w:t>b) January 11, 2022</w:t>
      </w:r>
    </w:p>
    <w:p w14:paraId="345B2645" w14:textId="57CE7AE2" w:rsidR="0057720E" w:rsidRDefault="0057720E" w:rsidP="009358B9">
      <w:r>
        <w:t>Boling presented the minutes from the meeting of January 11, 202</w:t>
      </w:r>
      <w:r w:rsidR="00077420">
        <w:t>2</w:t>
      </w:r>
      <w:r>
        <w:t>.</w:t>
      </w:r>
    </w:p>
    <w:p w14:paraId="7A182C51" w14:textId="77777777" w:rsidR="008A46AD" w:rsidRDefault="008A46AD" w:rsidP="009358B9">
      <w:r>
        <w:t xml:space="preserve">The Senate had no changes or corrections. </w:t>
      </w:r>
    </w:p>
    <w:p w14:paraId="33152539" w14:textId="401E7C69" w:rsidR="0057720E" w:rsidRPr="003D2EB1" w:rsidRDefault="0057720E" w:rsidP="009358B9">
      <w:r>
        <w:t xml:space="preserve">Motion to approve by Davis, seconded by </w:t>
      </w:r>
      <w:r w:rsidR="00A07238">
        <w:t>Hoffman</w:t>
      </w:r>
      <w:r>
        <w:t>.</w:t>
      </w:r>
    </w:p>
    <w:p w14:paraId="20B8240E" w14:textId="265193D2" w:rsidR="00A85A83" w:rsidRDefault="004475FA" w:rsidP="009358B9">
      <w:r w:rsidRPr="003D2EB1">
        <w:t xml:space="preserve">The minutes were </w:t>
      </w:r>
      <w:r w:rsidR="00AE7C12" w:rsidRPr="003D2EB1">
        <w:t>approved as submitted</w:t>
      </w:r>
      <w:r w:rsidRPr="003D2EB1">
        <w:t xml:space="preserve"> by voice vote.</w:t>
      </w:r>
    </w:p>
    <w:p w14:paraId="24233843" w14:textId="77777777" w:rsidR="00A85A83" w:rsidRDefault="004475FA" w:rsidP="009358B9">
      <w:pPr>
        <w:pStyle w:val="Heading1"/>
      </w:pPr>
      <w:bookmarkStart w:id="3" w:name="_1yl066idtlsl" w:colFirst="0" w:colLast="0"/>
      <w:bookmarkEnd w:id="3"/>
      <w:r>
        <w:t>2. Chair’s Remarks – Dr. Patricia Boling</w:t>
      </w:r>
    </w:p>
    <w:p w14:paraId="24AC5073" w14:textId="513EEC45" w:rsidR="0057720E" w:rsidRDefault="005676AC" w:rsidP="009358B9">
      <w:r>
        <w:t xml:space="preserve">Boling’s remarks were short given the long agenda. </w:t>
      </w:r>
      <w:r w:rsidR="008A46AD">
        <w:t xml:space="preserve">She noted the Senate leadership has fielded questions about </w:t>
      </w:r>
      <w:r w:rsidR="00D01015">
        <w:t xml:space="preserve">CLA </w:t>
      </w:r>
      <w:r w:rsidR="008A46AD">
        <w:t>faculty governance</w:t>
      </w:r>
      <w:r w:rsidR="00D01015">
        <w:t xml:space="preserve"> </w:t>
      </w:r>
      <w:r w:rsidR="00A91FF2">
        <w:t xml:space="preserve">and </w:t>
      </w:r>
      <w:r w:rsidR="008A46AD">
        <w:t>is communicating with Purdue faculty involved in the wider shared governance conversation at Purdue</w:t>
      </w:r>
      <w:r w:rsidR="00D01015">
        <w:t>. Expect to hear</w:t>
      </w:r>
      <w:r w:rsidR="008A46AD">
        <w:t xml:space="preserve"> more at our full faculty meeting March 8.</w:t>
      </w:r>
    </w:p>
    <w:p w14:paraId="7BE3146E" w14:textId="77777777" w:rsidR="00A85A83" w:rsidRDefault="004475FA" w:rsidP="009358B9">
      <w:pPr>
        <w:pStyle w:val="Heading1"/>
      </w:pPr>
      <w:r>
        <w:t>3. Dean’s Report</w:t>
      </w:r>
    </w:p>
    <w:p w14:paraId="1B7FF31F" w14:textId="4562C74F" w:rsidR="0057720E" w:rsidRDefault="00A528B5" w:rsidP="009358B9">
      <w:bookmarkStart w:id="4" w:name="_e513kydeq1tp" w:colFirst="0" w:colLast="0"/>
      <w:bookmarkEnd w:id="4"/>
      <w:r w:rsidRPr="008A46AD">
        <w:t xml:space="preserve">Professor Cherie </w:t>
      </w:r>
      <w:r w:rsidRPr="008A46AD">
        <w:rPr>
          <w:rFonts w:eastAsia="Georgia"/>
        </w:rPr>
        <w:t xml:space="preserve">Maestas </w:t>
      </w:r>
      <w:r w:rsidRPr="008A46AD">
        <w:t>and Professor</w:t>
      </w:r>
      <w:r>
        <w:t xml:space="preserve"> Melissa Remis shared a report on the nascent CLA Research Academy, which was developed </w:t>
      </w:r>
      <w:r w:rsidR="006423CB">
        <w:t>following recommendations from the</w:t>
      </w:r>
      <w:r>
        <w:t xml:space="preserve"> CLA Strategic Plan</w:t>
      </w:r>
      <w:r w:rsidR="006423CB">
        <w:t>, with a task force</w:t>
      </w:r>
      <w:r w:rsidR="00B14638">
        <w:t xml:space="preserve"> including </w:t>
      </w:r>
      <w:r w:rsidR="00932259">
        <w:t xml:space="preserve">Davis and </w:t>
      </w:r>
      <w:r w:rsidR="00347840">
        <w:t xml:space="preserve">Professor </w:t>
      </w:r>
      <w:r w:rsidR="00932259">
        <w:t>Jen William</w:t>
      </w:r>
      <w:r>
        <w:t xml:space="preserve">. As noted in previous Senate </w:t>
      </w:r>
      <w:r>
        <w:lastRenderedPageBreak/>
        <w:t xml:space="preserve">meetings, implementation has been slowed due to the Covid-19 budget </w:t>
      </w:r>
      <w:proofErr w:type="gramStart"/>
      <w:r>
        <w:t>freeze, but</w:t>
      </w:r>
      <w:proofErr w:type="gramEnd"/>
      <w:r>
        <w:t xml:space="preserve"> is proceeding now. </w:t>
      </w:r>
    </w:p>
    <w:p w14:paraId="5F7C4166" w14:textId="0973B28A" w:rsidR="00753BE1" w:rsidRDefault="00A528B5" w:rsidP="009358B9">
      <w:r>
        <w:t xml:space="preserve">The </w:t>
      </w:r>
      <w:r w:rsidR="00753BE1">
        <w:t>broadest</w:t>
      </w:r>
      <w:r>
        <w:t xml:space="preserve"> goal of the Academy is advancing scholarship </w:t>
      </w:r>
      <w:r w:rsidR="00753BE1">
        <w:t xml:space="preserve">for all </w:t>
      </w:r>
      <w:r>
        <w:t>CLA</w:t>
      </w:r>
      <w:r w:rsidR="00753BE1">
        <w:t xml:space="preserve"> faculty, so </w:t>
      </w:r>
      <w:r w:rsidR="006423CB">
        <w:t xml:space="preserve">research is less </w:t>
      </w:r>
      <w:r w:rsidR="00753BE1">
        <w:t xml:space="preserve">concentrated among </w:t>
      </w:r>
      <w:r w:rsidR="00FC7400">
        <w:t xml:space="preserve">a few </w:t>
      </w:r>
      <w:r w:rsidR="00753BE1">
        <w:t xml:space="preserve">highly active </w:t>
      </w:r>
      <w:proofErr w:type="gramStart"/>
      <w:r w:rsidR="00753BE1">
        <w:t>scholars, and</w:t>
      </w:r>
      <w:proofErr w:type="gramEnd"/>
      <w:r w:rsidR="00753BE1">
        <w:t xml:space="preserve"> strengthening the research culture across all units in CLA. </w:t>
      </w:r>
    </w:p>
    <w:p w14:paraId="3BCE94FF" w14:textId="05606E83" w:rsidR="00DB1B4B" w:rsidRDefault="00753BE1" w:rsidP="009358B9">
      <w:r>
        <w:t xml:space="preserve">That includes several key initiatives: </w:t>
      </w:r>
    </w:p>
    <w:p w14:paraId="239AECF5" w14:textId="5AE4B7ED" w:rsidR="00753BE1" w:rsidRDefault="00753BE1" w:rsidP="009358B9">
      <w:pPr>
        <w:pStyle w:val="ListParagraph"/>
        <w:numPr>
          <w:ilvl w:val="0"/>
          <w:numId w:val="5"/>
        </w:numPr>
      </w:pPr>
      <w:r>
        <w:t xml:space="preserve">Asking faculty with high impact research to create a “brain trust” for mentoring and to transfer research knowledge to others, </w:t>
      </w:r>
      <w:proofErr w:type="gramStart"/>
      <w:r>
        <w:t>e.g.</w:t>
      </w:r>
      <w:proofErr w:type="gramEnd"/>
      <w:r>
        <w:t xml:space="preserve"> the many pre-</w:t>
      </w:r>
      <w:proofErr w:type="spellStart"/>
      <w:r>
        <w:t>tenure</w:t>
      </w:r>
      <w:proofErr w:type="spellEnd"/>
      <w:r>
        <w:t xml:space="preserve"> faculty joining CLA in the next year</w:t>
      </w:r>
      <w:r w:rsidR="00710D39">
        <w:t>;</w:t>
      </w:r>
    </w:p>
    <w:p w14:paraId="22F1785A" w14:textId="1370F723" w:rsidR="00753BE1" w:rsidRDefault="00753BE1" w:rsidP="009358B9">
      <w:pPr>
        <w:pStyle w:val="ListParagraph"/>
        <w:numPr>
          <w:ilvl w:val="0"/>
          <w:numId w:val="5"/>
        </w:numPr>
      </w:pPr>
      <w:r>
        <w:t>Seeing the addition of pre-</w:t>
      </w:r>
      <w:proofErr w:type="spellStart"/>
      <w:r>
        <w:t>tenure</w:t>
      </w:r>
      <w:proofErr w:type="spellEnd"/>
      <w:r>
        <w:t xml:space="preserve"> faculty as an opportunity for growth in </w:t>
      </w:r>
      <w:proofErr w:type="gramStart"/>
      <w:r>
        <w:t>research</w:t>
      </w:r>
      <w:r w:rsidR="00710D39">
        <w:t>;</w:t>
      </w:r>
      <w:proofErr w:type="gramEnd"/>
    </w:p>
    <w:p w14:paraId="0BFF0791" w14:textId="1B886704" w:rsidR="00753BE1" w:rsidRDefault="00753BE1" w:rsidP="009358B9">
      <w:pPr>
        <w:pStyle w:val="ListParagraph"/>
        <w:numPr>
          <w:ilvl w:val="0"/>
          <w:numId w:val="5"/>
        </w:numPr>
      </w:pPr>
      <w:r>
        <w:t xml:space="preserve">Supporting active grant seekers: in developing new proposals, managing existing grants, </w:t>
      </w:r>
      <w:r w:rsidR="00710D39">
        <w:t xml:space="preserve">seed grants, and </w:t>
      </w:r>
      <w:proofErr w:type="gramStart"/>
      <w:r w:rsidR="00710D39">
        <w:t>mentoring;</w:t>
      </w:r>
      <w:proofErr w:type="gramEnd"/>
      <w:r w:rsidR="00710D39">
        <w:t xml:space="preserve"> </w:t>
      </w:r>
    </w:p>
    <w:p w14:paraId="21C2953A" w14:textId="0D80C341" w:rsidR="00753BE1" w:rsidRDefault="00753BE1" w:rsidP="009358B9">
      <w:pPr>
        <w:pStyle w:val="ListParagraph"/>
        <w:numPr>
          <w:ilvl w:val="0"/>
          <w:numId w:val="5"/>
        </w:numPr>
      </w:pPr>
      <w:r>
        <w:t xml:space="preserve">Increasing the impact and visibility of existing </w:t>
      </w:r>
      <w:proofErr w:type="gramStart"/>
      <w:r>
        <w:t>research</w:t>
      </w:r>
      <w:r w:rsidR="00710D39">
        <w:t>;</w:t>
      </w:r>
      <w:proofErr w:type="gramEnd"/>
      <w:r w:rsidR="00710D39">
        <w:t xml:space="preserve"> </w:t>
      </w:r>
    </w:p>
    <w:p w14:paraId="0937BA15" w14:textId="545FAF70" w:rsidR="00753BE1" w:rsidRDefault="00710D39" w:rsidP="009358B9">
      <w:pPr>
        <w:pStyle w:val="ListParagraph"/>
        <w:numPr>
          <w:ilvl w:val="0"/>
          <w:numId w:val="5"/>
        </w:numPr>
      </w:pPr>
      <w:r>
        <w:t xml:space="preserve">Encouraging evidence-based practices for </w:t>
      </w:r>
      <w:r w:rsidR="00CB2E22">
        <w:t xml:space="preserve">strengthening the culture of research across </w:t>
      </w:r>
      <w:proofErr w:type="gramStart"/>
      <w:r w:rsidR="00CB2E22">
        <w:t>CLA;</w:t>
      </w:r>
      <w:proofErr w:type="gramEnd"/>
    </w:p>
    <w:p w14:paraId="2FFDAE52" w14:textId="20333993" w:rsidR="00710D39" w:rsidRDefault="00710D39" w:rsidP="009358B9">
      <w:pPr>
        <w:pStyle w:val="ListParagraph"/>
        <w:numPr>
          <w:ilvl w:val="0"/>
          <w:numId w:val="5"/>
        </w:numPr>
      </w:pPr>
      <w:r>
        <w:t xml:space="preserve">Providing “concierge services” to connect faculty with people across the university who can offer support, </w:t>
      </w:r>
      <w:proofErr w:type="gramStart"/>
      <w:r>
        <w:t>e.g.</w:t>
      </w:r>
      <w:proofErr w:type="gramEnd"/>
      <w:r>
        <w:t xml:space="preserve"> in post-award and marketing; </w:t>
      </w:r>
    </w:p>
    <w:p w14:paraId="68347E1D" w14:textId="75DA329A" w:rsidR="00710D39" w:rsidRDefault="00710D39" w:rsidP="009358B9">
      <w:pPr>
        <w:pStyle w:val="ListParagraph"/>
        <w:numPr>
          <w:ilvl w:val="0"/>
          <w:numId w:val="5"/>
        </w:numPr>
      </w:pPr>
      <w:r>
        <w:t>Securing external funding to support programming.</w:t>
      </w:r>
    </w:p>
    <w:p w14:paraId="4ED432C2" w14:textId="094CFC03" w:rsidR="00CB2E22" w:rsidRDefault="00CB2E22" w:rsidP="009358B9">
      <w:r>
        <w:t xml:space="preserve">Maestas shared two examples: the </w:t>
      </w:r>
      <w:proofErr w:type="spellStart"/>
      <w:r>
        <w:t>Odum</w:t>
      </w:r>
      <w:proofErr w:type="spellEnd"/>
      <w:r>
        <w:t xml:space="preserve"> Institute for Research in Social Science at UNC-Chapel Hill, and the Humanities Institute at UC-Santa Cruz. Both have secured external grants (NSF, Sloan, Mellon) to support their work. </w:t>
      </w:r>
      <w:r w:rsidR="004E2AD4">
        <w:t xml:space="preserve">Both have advanced interdisciplinary research. </w:t>
      </w:r>
    </w:p>
    <w:p w14:paraId="48719ED9" w14:textId="390CD847" w:rsidR="004A2EA5" w:rsidRDefault="003A3555" w:rsidP="009358B9">
      <w:r>
        <w:t>Maestas shared the expected administrative structure of the Academy</w:t>
      </w:r>
      <w:r w:rsidR="002028F6">
        <w:t>: a director, a staff member, a scholar/manager in residence to assist with research processes, and scholars in residence to mentor faculty in grant seeking and other areas. The Academy will be open to all. Fellows will be selected annually to help build the culture of research.</w:t>
      </w:r>
      <w:r w:rsidR="004A2EA5">
        <w:t xml:space="preserve"> Partnerships with existing units </w:t>
      </w:r>
      <w:proofErr w:type="gramStart"/>
      <w:r w:rsidR="004A2EA5">
        <w:t>e.g.</w:t>
      </w:r>
      <w:proofErr w:type="gramEnd"/>
      <w:r w:rsidR="004A2EA5">
        <w:t xml:space="preserve"> </w:t>
      </w:r>
      <w:r w:rsidR="00654BBB">
        <w:t>Advanced Methods at Purdue (</w:t>
      </w:r>
      <w:r w:rsidR="004A2EA5">
        <w:t>AMAP</w:t>
      </w:r>
      <w:r w:rsidR="00654BBB">
        <w:t xml:space="preserve">) </w:t>
      </w:r>
      <w:r w:rsidR="004A2EA5">
        <w:t xml:space="preserve">and </w:t>
      </w:r>
      <w:r w:rsidR="00654BBB">
        <w:t xml:space="preserve">the </w:t>
      </w:r>
      <w:r w:rsidR="00654BBB" w:rsidRPr="00654BBB">
        <w:t xml:space="preserve">Purdue Policy Research Institute </w:t>
      </w:r>
      <w:r w:rsidR="00654BBB">
        <w:t>(</w:t>
      </w:r>
      <w:r w:rsidR="004A2EA5">
        <w:t>PPRI</w:t>
      </w:r>
      <w:r w:rsidR="00654BBB">
        <w:t xml:space="preserve">) </w:t>
      </w:r>
      <w:r w:rsidR="004A2EA5">
        <w:t xml:space="preserve">will be </w:t>
      </w:r>
      <w:r w:rsidR="00050B30">
        <w:t xml:space="preserve">a priority as well. </w:t>
      </w:r>
      <w:r w:rsidR="004A2EA5">
        <w:t xml:space="preserve">Maestas </w:t>
      </w:r>
      <w:r w:rsidR="00B26059">
        <w:t xml:space="preserve">presented </w:t>
      </w:r>
      <w:r w:rsidR="004A2EA5">
        <w:t>plans for activities</w:t>
      </w:r>
      <w:r w:rsidR="0044495C">
        <w:t xml:space="preserve"> across four areas of research: recognition &amp; networking, mentoring &amp; training, lifecycle support, and internal projects. </w:t>
      </w:r>
    </w:p>
    <w:p w14:paraId="0BEFFF90" w14:textId="66CC214E" w:rsidR="00355468" w:rsidRDefault="00355468" w:rsidP="009358B9">
      <w:r>
        <w:t>The floor was opened for questions</w:t>
      </w:r>
      <w:r w:rsidR="00B26059">
        <w:t xml:space="preserve">. Maestas invited feedback on three </w:t>
      </w:r>
      <w:proofErr w:type="gramStart"/>
      <w:r w:rsidR="00B26059">
        <w:t>particular items</w:t>
      </w:r>
      <w:proofErr w:type="gramEnd"/>
      <w:r w:rsidR="00B26059">
        <w:t>:</w:t>
      </w:r>
    </w:p>
    <w:p w14:paraId="40268F91" w14:textId="28C4C954" w:rsidR="00B26059" w:rsidRDefault="00B26059" w:rsidP="009358B9">
      <w:pPr>
        <w:pStyle w:val="ListParagraph"/>
        <w:numPr>
          <w:ilvl w:val="0"/>
          <w:numId w:val="3"/>
        </w:numPr>
      </w:pPr>
      <w:r>
        <w:t xml:space="preserve">What resources and activities are most essential to make this a successful </w:t>
      </w:r>
      <w:proofErr w:type="gramStart"/>
      <w:r>
        <w:t>long term</w:t>
      </w:r>
      <w:proofErr w:type="gramEnd"/>
      <w:r>
        <w:t xml:space="preserve"> unit? </w:t>
      </w:r>
    </w:p>
    <w:p w14:paraId="206C671F" w14:textId="5D4183C6" w:rsidR="00B26059" w:rsidRDefault="00B26059" w:rsidP="009358B9">
      <w:pPr>
        <w:pStyle w:val="ListParagraph"/>
        <w:numPr>
          <w:ilvl w:val="0"/>
          <w:numId w:val="3"/>
        </w:numPr>
      </w:pPr>
      <w:r>
        <w:t xml:space="preserve">What would make the Academy valuable to you, personally, or to those in your units? </w:t>
      </w:r>
    </w:p>
    <w:p w14:paraId="16F84770" w14:textId="16FED84F" w:rsidR="003E09FF" w:rsidRDefault="00B26059" w:rsidP="009358B9">
      <w:pPr>
        <w:pStyle w:val="ListParagraph"/>
        <w:numPr>
          <w:ilvl w:val="0"/>
          <w:numId w:val="3"/>
        </w:numPr>
      </w:pPr>
      <w:r>
        <w:t>How do you see yourself participating in the Academy?</w:t>
      </w:r>
    </w:p>
    <w:p w14:paraId="49BD071F" w14:textId="12AED232" w:rsidR="003E09FF" w:rsidRDefault="003E09FF" w:rsidP="009358B9">
      <w:r>
        <w:t xml:space="preserve">She noted a survey would be distributed next week. </w:t>
      </w:r>
    </w:p>
    <w:p w14:paraId="0574A947" w14:textId="3FFE2EA7" w:rsidR="00DB1B4B" w:rsidRDefault="00DB1B4B" w:rsidP="009358B9">
      <w:r>
        <w:t>Boling asked</w:t>
      </w:r>
      <w:r w:rsidR="00A6536F">
        <w:t xml:space="preserve"> if Center fellowships</w:t>
      </w:r>
      <w:r w:rsidR="009B3945">
        <w:t xml:space="preserve"> </w:t>
      </w:r>
      <w:r w:rsidR="00A6536F">
        <w:t xml:space="preserve">would be returning. </w:t>
      </w:r>
      <w:r>
        <w:t>Remis answered</w:t>
      </w:r>
      <w:r w:rsidR="00A63D69">
        <w:t xml:space="preserve"> that </w:t>
      </w:r>
      <w:r w:rsidR="005F42F7">
        <w:t xml:space="preserve">one of the goals of the Academy was offering something like the Center fellowships but with broader participation that was not segmented across different areas (humanities, social sciences, arts). </w:t>
      </w:r>
    </w:p>
    <w:p w14:paraId="25C0C89E" w14:textId="2C00EBE1" w:rsidR="00DB1B4B" w:rsidRDefault="00DB1B4B" w:rsidP="009358B9">
      <w:r>
        <w:t xml:space="preserve">Senator </w:t>
      </w:r>
      <w:r w:rsidR="009C7188">
        <w:t xml:space="preserve">Andrew </w:t>
      </w:r>
      <w:r>
        <w:t xml:space="preserve">Flachs </w:t>
      </w:r>
      <w:r w:rsidR="00B26059">
        <w:t xml:space="preserve">thanked Maestas and </w:t>
      </w:r>
      <w:r>
        <w:t>asked</w:t>
      </w:r>
      <w:r w:rsidR="009C7188">
        <w:t>, “</w:t>
      </w:r>
      <w:r w:rsidR="009C7188" w:rsidRPr="009C7188">
        <w:t xml:space="preserve">How will this dovetail (and hopefully enhance and improve upon) with existing </w:t>
      </w:r>
      <w:r w:rsidR="009C7188">
        <w:t xml:space="preserve">CLA </w:t>
      </w:r>
      <w:r w:rsidR="009C7188" w:rsidRPr="009C7188">
        <w:t>seed grant opportunities for faculty/students and existing press release or news services?</w:t>
      </w:r>
      <w:r w:rsidR="009C7188">
        <w:t xml:space="preserve">” </w:t>
      </w:r>
    </w:p>
    <w:p w14:paraId="3A65EB55" w14:textId="5F81D857" w:rsidR="005F42F7" w:rsidRDefault="005F42F7" w:rsidP="009358B9">
      <w:r>
        <w:t>Maestas noted the Academy would first try to learn what types of seed grants were most effective, then develop activities that would build on those opportunities, with careful tracking of impact across multiple areas of need.</w:t>
      </w:r>
      <w:r w:rsidR="001D297C">
        <w:t xml:space="preserve"> She asked CLA Chief Operating Officer Lori Sparger to speak to the PR angle.</w:t>
      </w:r>
    </w:p>
    <w:p w14:paraId="0A5A95F6" w14:textId="45481BF1" w:rsidR="001D297C" w:rsidRDefault="001D297C" w:rsidP="009358B9">
      <w:r>
        <w:lastRenderedPageBreak/>
        <w:t xml:space="preserve">Sparger noted the way Purdue’s central media units have changed messaging to focus on Purdue Moves topics. As a result, CLA should explore promotion </w:t>
      </w:r>
      <w:r w:rsidR="001C48E9">
        <w:t xml:space="preserve">for the Academy both on its own, with existing networks, and in concert with marketing staff in other colleges and EVPRP. </w:t>
      </w:r>
    </w:p>
    <w:p w14:paraId="7A64CFE7" w14:textId="24BDC6DB" w:rsidR="00E5044A" w:rsidRDefault="00E5044A" w:rsidP="009358B9">
      <w:r>
        <w:t xml:space="preserve">Maestas asked how the Academy could be vital, and William echoed the question. </w:t>
      </w:r>
    </w:p>
    <w:p w14:paraId="5537B4BB" w14:textId="00A6A8B1" w:rsidR="00E5044A" w:rsidRDefault="00E5044A" w:rsidP="009358B9">
      <w:r w:rsidRPr="0041762F">
        <w:t xml:space="preserve">Senator </w:t>
      </w:r>
      <w:r w:rsidR="0041762F" w:rsidRPr="0041762F">
        <w:t>Rebekah Klein-Pejšová</w:t>
      </w:r>
      <w:r w:rsidR="0041762F">
        <w:t xml:space="preserve"> asked if book podcasts could be a part of the work of the Academy, then promoted by the university and social media. Maestas agreed that was fantastic. </w:t>
      </w:r>
    </w:p>
    <w:p w14:paraId="14A232B8" w14:textId="249CAC01" w:rsidR="0004086A" w:rsidRPr="0041762F" w:rsidRDefault="0004086A" w:rsidP="009358B9">
      <w:r>
        <w:t xml:space="preserve">Boling asked how the Academy organizers have thought about the challenge of community building. Maestas suggested cross-unit collaboration would help, not to mention the idea of “concierge” service and dedicated staff able to identify and support specific research infrastructure needs. She hopes the Academy will be structured so those who contribute get value from it as well. </w:t>
      </w:r>
    </w:p>
    <w:p w14:paraId="25BCC35C" w14:textId="77777777" w:rsidR="002766F3" w:rsidRDefault="009C7188" w:rsidP="009358B9">
      <w:r>
        <w:t xml:space="preserve">Flachs noted the promise </w:t>
      </w:r>
      <w:r w:rsidR="00B26059">
        <w:t>of similar centers (</w:t>
      </w:r>
      <w:proofErr w:type="gramStart"/>
      <w:r w:rsidR="00B26059">
        <w:t>e.g.</w:t>
      </w:r>
      <w:proofErr w:type="gramEnd"/>
      <w:r w:rsidR="00B26059">
        <w:t xml:space="preserve"> Yale</w:t>
      </w:r>
      <w:r w:rsidR="004F29A3">
        <w:t>/</w:t>
      </w:r>
      <w:r w:rsidR="00B26059">
        <w:t>agrarian studies, Brown</w:t>
      </w:r>
      <w:r w:rsidR="004F29A3">
        <w:t>/</w:t>
      </w:r>
      <w:r w:rsidR="00B26059">
        <w:t>public policy), especially those with post-docs and workshop series that provide space for new work. New p</w:t>
      </w:r>
      <w:r w:rsidR="004F29A3">
        <w:t>ro</w:t>
      </w:r>
      <w:r w:rsidR="00B26059">
        <w:t>grams from NEH could provide support.</w:t>
      </w:r>
      <w:r w:rsidR="002766F3">
        <w:t xml:space="preserve"> </w:t>
      </w:r>
    </w:p>
    <w:p w14:paraId="6CB08CDF" w14:textId="38813079" w:rsidR="004F29A3" w:rsidRPr="009358B9" w:rsidRDefault="004F29A3" w:rsidP="009358B9">
      <w:r>
        <w:t>Dilger agreed that post-docs would be valuable and are much needed.</w:t>
      </w:r>
      <w:r w:rsidR="002766F3">
        <w:t xml:space="preserve"> </w:t>
      </w:r>
      <w:r w:rsidR="00004A33">
        <w:t xml:space="preserve">Maestas </w:t>
      </w:r>
      <w:r w:rsidR="002766F3">
        <w:t xml:space="preserve">also </w:t>
      </w:r>
      <w:r w:rsidR="00004A33">
        <w:t xml:space="preserve">agreed. </w:t>
      </w:r>
      <w:r w:rsidR="00004A33" w:rsidRPr="009358B9">
        <w:t xml:space="preserve">Ideally, Academy leadership would be writing grants that funded broad post-doc programs, </w:t>
      </w:r>
      <w:proofErr w:type="gramStart"/>
      <w:r w:rsidR="00004A33" w:rsidRPr="009358B9">
        <w:t>e.g.</w:t>
      </w:r>
      <w:proofErr w:type="gramEnd"/>
      <w:r w:rsidR="00004A33" w:rsidRPr="009358B9">
        <w:t xml:space="preserve"> for URMs.</w:t>
      </w:r>
      <w:r w:rsidRPr="009358B9">
        <w:t xml:space="preserve"> </w:t>
      </w:r>
    </w:p>
    <w:p w14:paraId="7E0D0F0B" w14:textId="4F2D53F8" w:rsidR="00DB1B4B" w:rsidRPr="009358B9" w:rsidRDefault="009C7188" w:rsidP="009358B9">
      <w:r w:rsidRPr="009358B9">
        <w:t xml:space="preserve">Senator Kristina Bross asked if the Academy will have physical space. </w:t>
      </w:r>
      <w:r w:rsidR="00DB1B4B" w:rsidRPr="009358B9">
        <w:t xml:space="preserve">Sparger </w:t>
      </w:r>
      <w:r w:rsidR="003A3555" w:rsidRPr="009358B9">
        <w:t xml:space="preserve">answered that </w:t>
      </w:r>
      <w:r w:rsidR="004F29A3" w:rsidRPr="009358B9">
        <w:t xml:space="preserve">finding space is </w:t>
      </w:r>
      <w:r w:rsidR="00004A33" w:rsidRPr="009358B9">
        <w:t xml:space="preserve">a challenge, but the Academy is </w:t>
      </w:r>
      <w:proofErr w:type="gramStart"/>
      <w:r w:rsidR="00004A33" w:rsidRPr="009358B9">
        <w:t>definitely part</w:t>
      </w:r>
      <w:proofErr w:type="gramEnd"/>
      <w:r w:rsidR="00004A33" w:rsidRPr="009358B9">
        <w:t xml:space="preserve"> of her work identifying space for new faculty and shifts in work modalities for next year.</w:t>
      </w:r>
    </w:p>
    <w:p w14:paraId="5D1431BF" w14:textId="3B88A15B" w:rsidR="0004086A" w:rsidRPr="005A31C4" w:rsidRDefault="0004086A" w:rsidP="009358B9">
      <w:r w:rsidRPr="009358B9">
        <w:t>Senator Torsten Reimer thanked Maestas and Remis for their presentation</w:t>
      </w:r>
      <w:r w:rsidRPr="005A31C4">
        <w:t xml:space="preserve">. </w:t>
      </w:r>
    </w:p>
    <w:p w14:paraId="46598C29" w14:textId="7F36BFF1" w:rsidR="00142477" w:rsidRPr="005A31C4" w:rsidRDefault="00CD0D29" w:rsidP="009358B9">
      <w:commentRangeStart w:id="5"/>
      <w:r w:rsidRPr="005A31C4">
        <w:t>The</w:t>
      </w:r>
      <w:r w:rsidR="00367685" w:rsidRPr="005A31C4">
        <w:t xml:space="preserve"> slide deck </w:t>
      </w:r>
      <w:r w:rsidR="00A528B5" w:rsidRPr="005A31C4">
        <w:rPr>
          <w:rFonts w:eastAsia="Georgia" w:cs="Georgia"/>
        </w:rPr>
        <w:t xml:space="preserve">Maestas </w:t>
      </w:r>
      <w:r w:rsidRPr="005A31C4">
        <w:t xml:space="preserve">shared is </w:t>
      </w:r>
      <w:r w:rsidR="00367685" w:rsidRPr="005A31C4">
        <w:t>available on the Senate web site.</w:t>
      </w:r>
      <w:commentRangeEnd w:id="5"/>
      <w:r w:rsidR="00004A33" w:rsidRPr="005A31C4">
        <w:rPr>
          <w:rStyle w:val="CommentReference"/>
          <w:rFonts w:ascii="Times" w:hAnsi="Times"/>
        </w:rPr>
        <w:commentReference w:id="5"/>
      </w:r>
    </w:p>
    <w:p w14:paraId="6D14F488" w14:textId="77777777" w:rsidR="00A85A83" w:rsidRPr="00AE7C12" w:rsidRDefault="004475FA" w:rsidP="009358B9">
      <w:pPr>
        <w:pStyle w:val="Heading1"/>
      </w:pPr>
      <w:bookmarkStart w:id="6" w:name="_qopajye9lhji" w:colFirst="0" w:colLast="0"/>
      <w:bookmarkStart w:id="7" w:name="_elyiuqi2145n" w:colFirst="0" w:colLast="0"/>
      <w:bookmarkEnd w:id="6"/>
      <w:bookmarkEnd w:id="7"/>
      <w:r w:rsidRPr="00AE7C12">
        <w:t>4. Old Business</w:t>
      </w:r>
    </w:p>
    <w:p w14:paraId="1EBB2087" w14:textId="09A7E568" w:rsidR="00C26776" w:rsidRDefault="0057720E" w:rsidP="009358B9">
      <w:bookmarkStart w:id="8" w:name="_q8526o349gx" w:colFirst="0" w:colLast="0"/>
      <w:bookmarkEnd w:id="8"/>
      <w:r>
        <w:t>None.</w:t>
      </w:r>
    </w:p>
    <w:p w14:paraId="13730CBC" w14:textId="0116F3EB" w:rsidR="00A85A83" w:rsidRDefault="004475FA" w:rsidP="009358B9">
      <w:pPr>
        <w:pStyle w:val="Heading1"/>
      </w:pPr>
      <w:r>
        <w:t xml:space="preserve">5. Committee </w:t>
      </w:r>
      <w:r w:rsidR="00AE7C12">
        <w:t>Reports</w:t>
      </w:r>
    </w:p>
    <w:p w14:paraId="175E6CEF" w14:textId="62C6A90B" w:rsidR="00077420" w:rsidRDefault="00634EDB" w:rsidP="009358B9">
      <w:pPr>
        <w:pStyle w:val="Heading2"/>
      </w:pPr>
      <w:bookmarkStart w:id="9" w:name="_iuqm2dakwf1y" w:colFirst="0" w:colLast="0"/>
      <w:bookmarkEnd w:id="9"/>
      <w:r>
        <w:t xml:space="preserve">a) </w:t>
      </w:r>
      <w:r w:rsidR="00077420">
        <w:t>Curriculum committee</w:t>
      </w:r>
    </w:p>
    <w:p w14:paraId="79A285E1" w14:textId="63F159B2" w:rsidR="00314263" w:rsidRPr="009358B9" w:rsidRDefault="00314263" w:rsidP="009358B9">
      <w:r w:rsidRPr="009358B9">
        <w:t xml:space="preserve">Senator </w:t>
      </w:r>
      <w:r w:rsidR="008D41C2" w:rsidRPr="009358B9">
        <w:t xml:space="preserve">Amanda </w:t>
      </w:r>
      <w:r w:rsidRPr="009358B9">
        <w:t xml:space="preserve">Viele presented for the Curriculum Committee, reviewing the curriculum changes delivered to the Senate on January 20. A copy is available on the Senate web site.  </w:t>
      </w:r>
    </w:p>
    <w:p w14:paraId="29EF7B70" w14:textId="3E40B777" w:rsidR="00994455" w:rsidRDefault="00994455" w:rsidP="009358B9">
      <w:r>
        <w:t xml:space="preserve">Boling asked a question about the BA in Artificial Intelligence. Professor </w:t>
      </w:r>
      <w:r w:rsidR="00822EFC">
        <w:t xml:space="preserve">Chris </w:t>
      </w:r>
      <w:r>
        <w:t xml:space="preserve">Yeomans explained there was a </w:t>
      </w:r>
      <w:r w:rsidR="005E4B84">
        <w:t xml:space="preserve">complementary </w:t>
      </w:r>
      <w:r>
        <w:t>BS in Computer Science</w:t>
      </w:r>
      <w:r w:rsidR="005E4B84">
        <w:t xml:space="preserve">. </w:t>
      </w:r>
    </w:p>
    <w:p w14:paraId="6AF713A7" w14:textId="7468084D" w:rsidR="00314263" w:rsidRPr="00CC6C41" w:rsidRDefault="00314263" w:rsidP="009358B9">
      <w:r w:rsidRPr="00CC6C41">
        <w:t xml:space="preserve">Motion to approve by </w:t>
      </w:r>
      <w:r>
        <w:t>Davis</w:t>
      </w:r>
      <w:r w:rsidRPr="00CC6C41">
        <w:t xml:space="preserve">, seconded by Senator </w:t>
      </w:r>
      <w:r w:rsidR="00822EFC">
        <w:t xml:space="preserve">Harry </w:t>
      </w:r>
      <w:r w:rsidR="005E4B84">
        <w:t>Bulow</w:t>
      </w:r>
      <w:r w:rsidRPr="00CC6C41">
        <w:t>. There was no discussion.</w:t>
      </w:r>
    </w:p>
    <w:p w14:paraId="23B9E4E2" w14:textId="122C5FF9" w:rsidR="00314263" w:rsidRPr="00D03B6E" w:rsidRDefault="00314263" w:rsidP="009358B9">
      <w:r w:rsidRPr="00CC6C41">
        <w:rPr>
          <w:b/>
          <w:bCs/>
        </w:rPr>
        <w:t xml:space="preserve">Motion carries </w:t>
      </w:r>
      <w:r w:rsidR="005E4B84">
        <w:rPr>
          <w:b/>
          <w:bCs/>
        </w:rPr>
        <w:t>31</w:t>
      </w:r>
      <w:r w:rsidRPr="00CC6C41">
        <w:rPr>
          <w:b/>
          <w:bCs/>
        </w:rPr>
        <w:t>–0.</w:t>
      </w:r>
      <w:r w:rsidRPr="00CC6C41">
        <w:t xml:space="preserve"> The curriculum changes are approved.</w:t>
      </w:r>
    </w:p>
    <w:p w14:paraId="68FEB566" w14:textId="1105DEC9" w:rsidR="00634EDB" w:rsidRDefault="00634EDB" w:rsidP="009358B9">
      <w:pPr>
        <w:pStyle w:val="Heading2"/>
      </w:pPr>
      <w:r>
        <w:t>b) Diversity, Equity, and Inclusion Committee</w:t>
      </w:r>
    </w:p>
    <w:p w14:paraId="294084EF" w14:textId="7D635343" w:rsidR="00634EDB" w:rsidRPr="00634EDB" w:rsidRDefault="00634EDB" w:rsidP="009358B9">
      <w:r>
        <w:t xml:space="preserve">Because of technical problems, the report </w:t>
      </w:r>
      <w:r w:rsidR="00045A82">
        <w:t xml:space="preserve">on the campus climate regarding sexual assault </w:t>
      </w:r>
      <w:r>
        <w:t xml:space="preserve">by </w:t>
      </w:r>
      <w:r w:rsidR="00314263">
        <w:t xml:space="preserve">Professor Pedro Bassoe and Professor Aparajita Sagar will be rescheduled. </w:t>
      </w:r>
    </w:p>
    <w:p w14:paraId="09184F33" w14:textId="6406E539" w:rsidR="00634EDB" w:rsidRDefault="00634EDB" w:rsidP="009358B9">
      <w:pPr>
        <w:pStyle w:val="Heading2"/>
      </w:pPr>
      <w:r>
        <w:t>c) Educational Policy Committee</w:t>
      </w:r>
    </w:p>
    <w:p w14:paraId="77949EFC" w14:textId="011DB07A" w:rsidR="008D41C2" w:rsidRDefault="00346EE0" w:rsidP="009358B9">
      <w:r>
        <w:t>Professor</w:t>
      </w:r>
      <w:r w:rsidR="008D41C2">
        <w:t xml:space="preserve"> </w:t>
      </w:r>
      <w:r w:rsidR="003F158A">
        <w:t xml:space="preserve">Laura Zanotti presented for the </w:t>
      </w:r>
      <w:r w:rsidR="003F158A" w:rsidRPr="003F158A">
        <w:t>Educational Policy Committee</w:t>
      </w:r>
      <w:r w:rsidR="003F158A">
        <w:t>, reviewing the proposed changes</w:t>
      </w:r>
      <w:r w:rsidR="006F2BF2">
        <w:t xml:space="preserve"> in comparison to the current requirement</w:t>
      </w:r>
      <w:r w:rsidR="003F158A">
        <w:t>, explaining the rationale</w:t>
      </w:r>
      <w:r w:rsidR="006F2BF2">
        <w:t xml:space="preserve"> behind the </w:t>
      </w:r>
      <w:r w:rsidR="006F2BF2">
        <w:lastRenderedPageBreak/>
        <w:t>composed change</w:t>
      </w:r>
      <w:r w:rsidR="003F158A">
        <w:t xml:space="preserve">, </w:t>
      </w:r>
      <w:r w:rsidR="0056346E">
        <w:t xml:space="preserve">which is intended to accommodate international students who are already multilingual. </w:t>
      </w:r>
      <w:r w:rsidR="00AE731E">
        <w:t xml:space="preserve">She pointed out </w:t>
      </w:r>
      <w:r w:rsidR="003F158A">
        <w:t xml:space="preserve">one minor change to the document. </w:t>
      </w:r>
      <w:r w:rsidR="009638CF">
        <w:t xml:space="preserve">She thanked the committee, especially </w:t>
      </w:r>
      <w:r w:rsidR="0009578C">
        <w:t xml:space="preserve">Professor Elaine Francis, </w:t>
      </w:r>
      <w:r w:rsidR="009C5309">
        <w:t xml:space="preserve">and the School of Languages and Cultures (SLC), </w:t>
      </w:r>
      <w:r w:rsidR="0009578C">
        <w:t xml:space="preserve">for </w:t>
      </w:r>
      <w:r w:rsidR="002C1B66">
        <w:t>consultation</w:t>
      </w:r>
      <w:r w:rsidR="002F79B0">
        <w:t xml:space="preserve"> regarding </w:t>
      </w:r>
      <w:r w:rsidR="0009578C">
        <w:t xml:space="preserve">the new language. </w:t>
      </w:r>
    </w:p>
    <w:p w14:paraId="1F5FBA79" w14:textId="7C324A36" w:rsidR="00F12196" w:rsidRDefault="00F12196" w:rsidP="009358B9">
      <w:r>
        <w:t xml:space="preserve">Senator Patti Thomas asked </w:t>
      </w:r>
      <w:r w:rsidR="00CA7E77">
        <w:t>about international students outside of CLA</w:t>
      </w:r>
      <w:r w:rsidR="002C1B66">
        <w:t xml:space="preserve"> </w:t>
      </w:r>
      <w:r w:rsidR="00CA7E77">
        <w:t xml:space="preserve">and asked if back credits would </w:t>
      </w:r>
      <w:r>
        <w:t>affect time to degree</w:t>
      </w:r>
      <w:r w:rsidR="00CA7E77">
        <w:t xml:space="preserve"> for CLA students. </w:t>
      </w:r>
    </w:p>
    <w:p w14:paraId="374988C1" w14:textId="2E1AE8AF" w:rsidR="00CA7E77" w:rsidRDefault="00CA7E77" w:rsidP="009358B9">
      <w:r>
        <w:t xml:space="preserve">Zanotti explained the </w:t>
      </w:r>
      <w:r w:rsidR="00144DB8">
        <w:t xml:space="preserve">rules regarding back </w:t>
      </w:r>
      <w:r w:rsidR="00243020">
        <w:t>credit</w:t>
      </w:r>
      <w:r w:rsidR="00144DB8">
        <w:t xml:space="preserve"> </w:t>
      </w:r>
      <w:r>
        <w:t xml:space="preserve">would apply equally to CLA- and non-CLA students, both domestic and international. </w:t>
      </w:r>
      <w:r w:rsidR="008B542A">
        <w:t xml:space="preserve">Review of information provided by </w:t>
      </w:r>
      <w:r w:rsidR="00243020" w:rsidRPr="00243020">
        <w:t>Undergraduate Curriculum &amp; Research Coordinator</w:t>
      </w:r>
      <w:r w:rsidR="00243020">
        <w:t xml:space="preserve"> </w:t>
      </w:r>
      <w:r w:rsidR="008B542A">
        <w:t>Holly Tittle</w:t>
      </w:r>
      <w:r w:rsidR="00243020">
        <w:t>-</w:t>
      </w:r>
      <w:r w:rsidR="008B542A">
        <w:t xml:space="preserve">Hudson suggested minimal impact. </w:t>
      </w:r>
    </w:p>
    <w:p w14:paraId="11E089D4" w14:textId="19BA547D" w:rsidR="00CA7E77" w:rsidRDefault="00CA7E77" w:rsidP="009358B9">
      <w:r>
        <w:t xml:space="preserve">Executive Associate Dean Joel Ebarb </w:t>
      </w:r>
      <w:r w:rsidR="008B542A">
        <w:t xml:space="preserve">noted </w:t>
      </w:r>
      <w:r>
        <w:t>that most CLA students graduate with many more credits than the 120 required</w:t>
      </w:r>
      <w:r w:rsidR="008B542A">
        <w:t xml:space="preserve">. </w:t>
      </w:r>
    </w:p>
    <w:p w14:paraId="449703FF" w14:textId="77777777" w:rsidR="00FB7D34" w:rsidRDefault="00F414FB" w:rsidP="009358B9">
      <w:r>
        <w:t xml:space="preserve">Boling asked for a short summary of the impact on international </w:t>
      </w:r>
      <w:r w:rsidR="00FB7D34">
        <w:t xml:space="preserve">students. </w:t>
      </w:r>
    </w:p>
    <w:p w14:paraId="3CBCADB8" w14:textId="35030B34" w:rsidR="00934608" w:rsidRDefault="00243020" w:rsidP="009358B9">
      <w:r>
        <w:t xml:space="preserve">Zanotti said that students not able to fulfill the language </w:t>
      </w:r>
      <w:r w:rsidR="00934608">
        <w:t>requirement</w:t>
      </w:r>
      <w:r>
        <w:t xml:space="preserve"> via their native language </w:t>
      </w:r>
      <w:r w:rsidR="00934608">
        <w:t>would</w:t>
      </w:r>
      <w:r>
        <w:t xml:space="preserve"> have </w:t>
      </w:r>
      <w:r w:rsidR="00934608">
        <w:t xml:space="preserve">options other than a proficiency test, while at the same time not detracting from the majors and minors in the School of Languages and Cultures. </w:t>
      </w:r>
    </w:p>
    <w:p w14:paraId="6057160E" w14:textId="3406154F" w:rsidR="00F414FB" w:rsidRDefault="00F414FB" w:rsidP="009358B9">
      <w:r>
        <w:t>Motion to approve by Davis, seconded by Hoffman.</w:t>
      </w:r>
    </w:p>
    <w:p w14:paraId="686C36C9" w14:textId="7599C225" w:rsidR="002B106D" w:rsidRPr="003D2EB1" w:rsidRDefault="002B106D" w:rsidP="009358B9">
      <w:r w:rsidRPr="00CC6C41">
        <w:rPr>
          <w:b/>
          <w:bCs/>
        </w:rPr>
        <w:t xml:space="preserve">Motion carries </w:t>
      </w:r>
      <w:r w:rsidR="00C21F94">
        <w:rPr>
          <w:b/>
          <w:bCs/>
        </w:rPr>
        <w:t>27</w:t>
      </w:r>
      <w:r w:rsidRPr="00CC6C41">
        <w:rPr>
          <w:b/>
          <w:bCs/>
        </w:rPr>
        <w:t>–</w:t>
      </w:r>
      <w:r w:rsidR="00C21F94">
        <w:rPr>
          <w:b/>
          <w:bCs/>
        </w:rPr>
        <w:t>1</w:t>
      </w:r>
      <w:r w:rsidRPr="00CC6C41">
        <w:rPr>
          <w:b/>
          <w:bCs/>
        </w:rPr>
        <w:t>.</w:t>
      </w:r>
      <w:r w:rsidRPr="00CC6C41">
        <w:t xml:space="preserve"> The </w:t>
      </w:r>
      <w:r w:rsidR="003A2B61">
        <w:t>language requirement</w:t>
      </w:r>
      <w:r w:rsidR="0012684E">
        <w:t xml:space="preserve">, with the minor change reviewed by Zanotti, </w:t>
      </w:r>
      <w:r w:rsidR="003A2B61">
        <w:t xml:space="preserve">is </w:t>
      </w:r>
      <w:r w:rsidRPr="00CC6C41">
        <w:t>approved.</w:t>
      </w:r>
    </w:p>
    <w:p w14:paraId="6EF5A20F" w14:textId="3AA03DAD" w:rsidR="00F414FB" w:rsidRDefault="00F414FB" w:rsidP="009358B9">
      <w:r>
        <w:t xml:space="preserve">Flachs thanked EPC for their work. </w:t>
      </w:r>
    </w:p>
    <w:p w14:paraId="5CC7A695" w14:textId="082CB71A" w:rsidR="00F414FB" w:rsidRDefault="00F414FB" w:rsidP="009358B9">
      <w:r>
        <w:t xml:space="preserve">Ebarb noted this change has been on the EPC agenda for three </w:t>
      </w:r>
      <w:proofErr w:type="gramStart"/>
      <w:r>
        <w:t>years, and</w:t>
      </w:r>
      <w:proofErr w:type="gramEnd"/>
      <w:r>
        <w:t xml:space="preserve"> thanked all of the committee members who have worked on it. </w:t>
      </w:r>
    </w:p>
    <w:p w14:paraId="2233C1B5" w14:textId="4644C586" w:rsidR="00F414FB" w:rsidRPr="008D41C2" w:rsidRDefault="00F414FB" w:rsidP="009358B9">
      <w:r>
        <w:t xml:space="preserve">Senator Will Gray thanked EPC for their work, especially Zanotti and Francis. </w:t>
      </w:r>
    </w:p>
    <w:p w14:paraId="49C4A24A" w14:textId="5E515B20" w:rsidR="00634EDB" w:rsidRDefault="00634EDB" w:rsidP="009358B9">
      <w:pPr>
        <w:pStyle w:val="Heading2"/>
      </w:pPr>
      <w:r>
        <w:t>d) Nominating &amp; Elections Committee</w:t>
      </w:r>
    </w:p>
    <w:p w14:paraId="59D28118" w14:textId="77777777" w:rsidR="00C21F94" w:rsidRDefault="003F158A" w:rsidP="009358B9">
      <w:r>
        <w:t>Senator Nancy Peterson</w:t>
      </w:r>
      <w:r w:rsidR="00FB7D34">
        <w:t xml:space="preserve"> presented the reapportionment memo for AY22–23</w:t>
      </w:r>
      <w:r w:rsidR="00C21F94">
        <w:t xml:space="preserve">, which includes no changes in numbers of senators. </w:t>
      </w:r>
    </w:p>
    <w:p w14:paraId="7221BAAE" w14:textId="760DE6CF" w:rsidR="003F158A" w:rsidRDefault="00C21F94" w:rsidP="009358B9">
      <w:r>
        <w:t xml:space="preserve">Boling asked </w:t>
      </w:r>
      <w:r w:rsidR="000D5F62">
        <w:t>no changes are</w:t>
      </w:r>
      <w:r>
        <w:t xml:space="preserve"> possible with over 40 searches. Peterson explained the </w:t>
      </w:r>
      <w:r w:rsidR="00685052">
        <w:t xml:space="preserve">calculations use </w:t>
      </w:r>
      <w:r>
        <w:t>faculty numbers from January 2022 (see 2.02 in the Senate bylaws). So next year</w:t>
      </w:r>
      <w:r w:rsidR="002E1AF2">
        <w:t xml:space="preserve">’s </w:t>
      </w:r>
      <w:r>
        <w:t xml:space="preserve">reapportionment will be extensive. </w:t>
      </w:r>
    </w:p>
    <w:p w14:paraId="31A18EAA" w14:textId="2A12553C" w:rsidR="003A2B61" w:rsidRDefault="003A2B61" w:rsidP="009358B9">
      <w:r>
        <w:t xml:space="preserve">Boling pointed out it was time to begin seeking a new Senate leadership </w:t>
      </w:r>
      <w:proofErr w:type="gramStart"/>
      <w:r>
        <w:t>team, and</w:t>
      </w:r>
      <w:proofErr w:type="gramEnd"/>
      <w:r>
        <w:t xml:space="preserve"> asked the Senate to consider serving</w:t>
      </w:r>
      <w:r w:rsidR="00BB2209">
        <w:t xml:space="preserve"> in that role or on CLA committees, </w:t>
      </w:r>
      <w:r w:rsidR="00C12B3A">
        <w:t xml:space="preserve">all </w:t>
      </w:r>
      <w:r w:rsidR="00BB2209">
        <w:t xml:space="preserve">of which will need at least one </w:t>
      </w:r>
      <w:r w:rsidR="00C12B3A">
        <w:t>replacement</w:t>
      </w:r>
      <w:r>
        <w:t xml:space="preserve">. Senator </w:t>
      </w:r>
      <w:r w:rsidR="00BB2209">
        <w:t xml:space="preserve">Peterson concurred. </w:t>
      </w:r>
    </w:p>
    <w:p w14:paraId="1C5CA53B" w14:textId="2955A10D" w:rsidR="00CE33F6" w:rsidRDefault="000D5F62" w:rsidP="009358B9">
      <w:r>
        <w:t>Motion to approve by Davis, seconded by Hoffman.</w:t>
      </w:r>
    </w:p>
    <w:p w14:paraId="1F05AEDC" w14:textId="1490A030" w:rsidR="003A2B61" w:rsidRDefault="003A2B61" w:rsidP="009358B9">
      <w:r w:rsidRPr="00CC6C41">
        <w:rPr>
          <w:b/>
          <w:bCs/>
        </w:rPr>
        <w:t xml:space="preserve">Motion carries </w:t>
      </w:r>
      <w:r>
        <w:rPr>
          <w:b/>
          <w:bCs/>
        </w:rPr>
        <w:t>30</w:t>
      </w:r>
      <w:r w:rsidRPr="00CC6C41">
        <w:rPr>
          <w:b/>
          <w:bCs/>
        </w:rPr>
        <w:t>–</w:t>
      </w:r>
      <w:r>
        <w:rPr>
          <w:b/>
          <w:bCs/>
        </w:rPr>
        <w:t>0</w:t>
      </w:r>
      <w:r w:rsidRPr="00CC6C41">
        <w:rPr>
          <w:b/>
          <w:bCs/>
        </w:rPr>
        <w:t>.</w:t>
      </w:r>
      <w:r w:rsidRPr="00CC6C41">
        <w:t xml:space="preserve"> The </w:t>
      </w:r>
      <w:r>
        <w:t xml:space="preserve">reapportionment is </w:t>
      </w:r>
      <w:r w:rsidRPr="00CC6C41">
        <w:t>approved.</w:t>
      </w:r>
    </w:p>
    <w:p w14:paraId="311A85B7" w14:textId="1E25F1D2" w:rsidR="00C21F94" w:rsidRPr="00C21F94" w:rsidRDefault="00C21F94" w:rsidP="009358B9">
      <w:r w:rsidRPr="00C21F94">
        <w:t xml:space="preserve">Peterson thanked Senior Associate Dean for Faculty Affairs Wei Hong for her work </w:t>
      </w:r>
      <w:r>
        <w:t xml:space="preserve">with reapportionment. </w:t>
      </w:r>
    </w:p>
    <w:p w14:paraId="340064B1" w14:textId="114764A9" w:rsidR="00A85A83" w:rsidRDefault="004475FA" w:rsidP="009358B9">
      <w:pPr>
        <w:pStyle w:val="Heading1"/>
      </w:pPr>
      <w:r>
        <w:t xml:space="preserve">6. New Business </w:t>
      </w:r>
    </w:p>
    <w:p w14:paraId="5D6D15AB" w14:textId="1798A693" w:rsidR="00E63DB6" w:rsidRDefault="0013399F" w:rsidP="009358B9">
      <w:bookmarkStart w:id="10" w:name="_dckevw7hkosw" w:colFirst="0" w:colLast="0"/>
      <w:bookmarkEnd w:id="10"/>
      <w:r>
        <w:t>Boling noted the earlier conversation regarding the need to identify Senate leadership for AY22–23 was technical</w:t>
      </w:r>
      <w:r w:rsidR="001C3621">
        <w:t xml:space="preserve">ly </w:t>
      </w:r>
      <w:r>
        <w:t xml:space="preserve">new business. </w:t>
      </w:r>
    </w:p>
    <w:p w14:paraId="0C048C45" w14:textId="77777777" w:rsidR="00A85A83" w:rsidRDefault="004475FA" w:rsidP="009358B9">
      <w:pPr>
        <w:pStyle w:val="Heading1"/>
      </w:pPr>
      <w:r>
        <w:lastRenderedPageBreak/>
        <w:t>7. Adjourn</w:t>
      </w:r>
    </w:p>
    <w:p w14:paraId="05448746" w14:textId="02283AE0" w:rsidR="00DB1B4B" w:rsidRDefault="004475FA" w:rsidP="009358B9">
      <w:r>
        <w:t>Boling suggested adjournment</w:t>
      </w:r>
      <w:r w:rsidR="00C26776">
        <w:t xml:space="preserve"> at </w:t>
      </w:r>
      <w:r w:rsidR="0013399F">
        <w:t>4</w:t>
      </w:r>
      <w:r w:rsidR="0071636C">
        <w:t>:51pm</w:t>
      </w:r>
      <w:r>
        <w:t>.</w:t>
      </w:r>
    </w:p>
    <w:p w14:paraId="1CAAF704" w14:textId="382B3549" w:rsidR="00A85A83" w:rsidRDefault="004475FA" w:rsidP="009358B9">
      <w:r>
        <w:t xml:space="preserve">Motion to adjourn by </w:t>
      </w:r>
      <w:r w:rsidR="0071636C">
        <w:t>Davis</w:t>
      </w:r>
      <w:r>
        <w:t xml:space="preserve">, seconded by </w:t>
      </w:r>
      <w:r w:rsidR="0071636C">
        <w:t xml:space="preserve">Senator </w:t>
      </w:r>
      <w:r w:rsidR="0013399F">
        <w:t>Hoffman</w:t>
      </w:r>
      <w:r>
        <w:t>.</w:t>
      </w:r>
    </w:p>
    <w:p w14:paraId="65D3156A" w14:textId="77777777" w:rsidR="00A85A83" w:rsidRDefault="004475FA" w:rsidP="009358B9">
      <w:r>
        <w:t>Adjournment was approved by voice vote.</w:t>
      </w:r>
    </w:p>
    <w:sectPr w:rsidR="00A85A8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Bradley Dilger" w:date="2022-02-26T12:14:00Z" w:initials="CBD">
    <w:p w14:paraId="7BE9D9E8" w14:textId="71FFE4D6" w:rsidR="00004A33" w:rsidRDefault="00004A33" w:rsidP="009358B9">
      <w:pPr>
        <w:pStyle w:val="CommentText"/>
      </w:pPr>
      <w:r>
        <w:rPr>
          <w:rStyle w:val="CommentReference"/>
        </w:rPr>
        <w:annotationRef/>
      </w:r>
      <w:r>
        <w:t>Not yet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E9D9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49824" w16cex:dateUtc="2022-02-26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E9D9E8" w16cid:durableId="25C498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8A31" w14:textId="77777777" w:rsidR="007F3B5A" w:rsidRDefault="007F3B5A" w:rsidP="009358B9">
      <w:r>
        <w:separator/>
      </w:r>
    </w:p>
    <w:p w14:paraId="7C1F6CAA" w14:textId="77777777" w:rsidR="007F3B5A" w:rsidRDefault="007F3B5A" w:rsidP="009358B9"/>
    <w:p w14:paraId="5C98A10E" w14:textId="77777777" w:rsidR="007F3B5A" w:rsidRDefault="007F3B5A" w:rsidP="009358B9"/>
  </w:endnote>
  <w:endnote w:type="continuationSeparator" w:id="0">
    <w:p w14:paraId="29DEA187" w14:textId="77777777" w:rsidR="007F3B5A" w:rsidRDefault="007F3B5A" w:rsidP="009358B9">
      <w:r>
        <w:continuationSeparator/>
      </w:r>
    </w:p>
    <w:p w14:paraId="5CE790D5" w14:textId="77777777" w:rsidR="007F3B5A" w:rsidRDefault="007F3B5A" w:rsidP="009358B9"/>
    <w:p w14:paraId="3AAC1E96" w14:textId="77777777" w:rsidR="007F3B5A" w:rsidRDefault="007F3B5A" w:rsidP="00935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roid Serif">
    <w:altName w:val="Calibri"/>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85F3" w14:textId="77777777" w:rsidR="00932259" w:rsidRDefault="00932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7065" w14:textId="0E23DEDE" w:rsidR="00A85A83" w:rsidRPr="002261AD" w:rsidRDefault="004475FA" w:rsidP="009358B9">
    <w:pPr>
      <w:rPr>
        <w:sz w:val="16"/>
        <w:szCs w:val="16"/>
      </w:rPr>
    </w:pPr>
    <w:proofErr w:type="gramStart"/>
    <w:r w:rsidRPr="002261AD">
      <w:rPr>
        <w:b/>
        <w:sz w:val="16"/>
        <w:szCs w:val="16"/>
        <w:highlight w:val="yellow"/>
      </w:rPr>
      <w:t>DRAFT</w:t>
    </w:r>
    <w:r w:rsidRPr="002261AD">
      <w:rPr>
        <w:sz w:val="16"/>
        <w:szCs w:val="16"/>
      </w:rPr>
      <w:t xml:space="preserve"> minutes</w:t>
    </w:r>
    <w:r w:rsidR="00BC7748" w:rsidRPr="002261AD">
      <w:rPr>
        <w:sz w:val="16"/>
        <w:szCs w:val="16"/>
      </w:rPr>
      <w:t>,</w:t>
    </w:r>
    <w:proofErr w:type="gramEnd"/>
    <w:r w:rsidR="00BC7748" w:rsidRPr="002261AD">
      <w:rPr>
        <w:sz w:val="16"/>
        <w:szCs w:val="16"/>
      </w:rPr>
      <w:t xml:space="preserve"> updated </w:t>
    </w:r>
    <w:r w:rsidR="00367685" w:rsidRPr="002261AD">
      <w:rPr>
        <w:sz w:val="16"/>
        <w:szCs w:val="16"/>
      </w:rPr>
      <w:t>2022-0</w:t>
    </w:r>
    <w:r w:rsidR="0057720E" w:rsidRPr="002261AD">
      <w:rPr>
        <w:sz w:val="16"/>
        <w:szCs w:val="16"/>
      </w:rPr>
      <w:t>2</w:t>
    </w:r>
    <w:r w:rsidR="00376B3A" w:rsidRPr="002261AD">
      <w:rPr>
        <w:sz w:val="16"/>
        <w:szCs w:val="16"/>
      </w:rPr>
      <w:t>26</w:t>
    </w:r>
    <w:r w:rsidR="00BC7748" w:rsidRPr="002261AD">
      <w:rPr>
        <w:sz w:val="16"/>
        <w:szCs w:val="16"/>
      </w:rPr>
      <w:t>. Not yet approved by Senate.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5BD7" w14:textId="77777777" w:rsidR="00932259" w:rsidRDefault="0093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F011" w14:textId="77777777" w:rsidR="007F3B5A" w:rsidRDefault="007F3B5A" w:rsidP="009358B9">
      <w:r>
        <w:separator/>
      </w:r>
    </w:p>
    <w:p w14:paraId="75EB91AA" w14:textId="77777777" w:rsidR="007F3B5A" w:rsidRDefault="007F3B5A" w:rsidP="009358B9"/>
    <w:p w14:paraId="694030A0" w14:textId="77777777" w:rsidR="007F3B5A" w:rsidRDefault="007F3B5A" w:rsidP="009358B9"/>
  </w:footnote>
  <w:footnote w:type="continuationSeparator" w:id="0">
    <w:p w14:paraId="46FC1DEB" w14:textId="77777777" w:rsidR="007F3B5A" w:rsidRDefault="007F3B5A" w:rsidP="009358B9">
      <w:r>
        <w:continuationSeparator/>
      </w:r>
    </w:p>
    <w:p w14:paraId="51149890" w14:textId="77777777" w:rsidR="007F3B5A" w:rsidRDefault="007F3B5A" w:rsidP="009358B9"/>
    <w:p w14:paraId="1E2D9E23" w14:textId="77777777" w:rsidR="007F3B5A" w:rsidRDefault="007F3B5A" w:rsidP="009358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099E" w14:textId="77777777" w:rsidR="00C371F1" w:rsidRDefault="00C371F1" w:rsidP="009358B9">
    <w:pPr>
      <w:pStyle w:val="Header"/>
    </w:pPr>
  </w:p>
  <w:p w14:paraId="25CD2EB3" w14:textId="61BB8FF4" w:rsidR="00046A57" w:rsidRDefault="00046A57" w:rsidP="009358B9"/>
  <w:p w14:paraId="55A31A3A" w14:textId="3B927EF3" w:rsidR="00BB5B30" w:rsidRDefault="00BB5B30" w:rsidP="009358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D5A7" w14:textId="2B194DCD" w:rsidR="00A85A83" w:rsidRPr="0037506F" w:rsidRDefault="004475FA" w:rsidP="0037506F">
    <w:pPr>
      <w:tabs>
        <w:tab w:val="right" w:pos="6480"/>
        <w:tab w:val="right" w:pos="9360"/>
      </w:tabs>
      <w:rPr>
        <w:sz w:val="16"/>
        <w:szCs w:val="16"/>
      </w:rPr>
    </w:pPr>
    <w:r w:rsidRPr="0037506F">
      <w:rPr>
        <w:b/>
        <w:sz w:val="16"/>
        <w:szCs w:val="16"/>
        <w:highlight w:val="yellow"/>
      </w:rPr>
      <w:t xml:space="preserve">DRAFT </w:t>
    </w:r>
    <w:r w:rsidRPr="0037506F">
      <w:rPr>
        <w:sz w:val="16"/>
        <w:szCs w:val="16"/>
      </w:rPr>
      <w:t xml:space="preserve">CLA Faculty Senate minutes </w:t>
    </w:r>
    <w:r w:rsidR="00EA757D" w:rsidRPr="0037506F">
      <w:rPr>
        <w:sz w:val="16"/>
        <w:szCs w:val="16"/>
      </w:rPr>
      <w:t>2022-0</w:t>
    </w:r>
    <w:r w:rsidR="0057720E" w:rsidRPr="0037506F">
      <w:rPr>
        <w:sz w:val="16"/>
        <w:szCs w:val="16"/>
      </w:rPr>
      <w:t>208</w:t>
    </w:r>
    <w:r w:rsidRPr="0037506F">
      <w:rPr>
        <w:sz w:val="16"/>
        <w:szCs w:val="16"/>
      </w:rPr>
      <w:tab/>
      <w:t xml:space="preserve">updated </w:t>
    </w:r>
    <w:r w:rsidR="00EA757D" w:rsidRPr="0037506F">
      <w:rPr>
        <w:sz w:val="16"/>
        <w:szCs w:val="16"/>
      </w:rPr>
      <w:t>2022-0</w:t>
    </w:r>
    <w:r w:rsidR="0057720E" w:rsidRPr="0037506F">
      <w:rPr>
        <w:sz w:val="16"/>
        <w:szCs w:val="16"/>
      </w:rPr>
      <w:t>2</w:t>
    </w:r>
    <w:r w:rsidR="008A46AD" w:rsidRPr="0037506F">
      <w:rPr>
        <w:sz w:val="16"/>
        <w:szCs w:val="16"/>
      </w:rPr>
      <w:t>26</w:t>
    </w:r>
    <w:r w:rsidR="0037506F">
      <w:rPr>
        <w:sz w:val="16"/>
        <w:szCs w:val="16"/>
      </w:rPr>
      <w:tab/>
    </w:r>
    <w:r w:rsidRPr="0037506F">
      <w:rPr>
        <w:sz w:val="16"/>
        <w:szCs w:val="16"/>
      </w:rPr>
      <w:t xml:space="preserve">Page </w:t>
    </w:r>
    <w:r w:rsidRPr="0037506F">
      <w:rPr>
        <w:sz w:val="16"/>
        <w:szCs w:val="16"/>
      </w:rPr>
      <w:fldChar w:fldCharType="begin"/>
    </w:r>
    <w:r w:rsidRPr="0037506F">
      <w:rPr>
        <w:sz w:val="16"/>
        <w:szCs w:val="16"/>
      </w:rPr>
      <w:instrText>PAGE</w:instrText>
    </w:r>
    <w:r w:rsidRPr="0037506F">
      <w:rPr>
        <w:sz w:val="16"/>
        <w:szCs w:val="16"/>
      </w:rPr>
      <w:fldChar w:fldCharType="separate"/>
    </w:r>
    <w:r w:rsidR="0011573A" w:rsidRPr="0037506F">
      <w:rPr>
        <w:noProof/>
        <w:sz w:val="16"/>
        <w:szCs w:val="16"/>
      </w:rPr>
      <w:t>2</w:t>
    </w:r>
    <w:r w:rsidRPr="0037506F">
      <w:rPr>
        <w:sz w:val="16"/>
        <w:szCs w:val="16"/>
      </w:rPr>
      <w:fldChar w:fldCharType="end"/>
    </w:r>
    <w:r w:rsidRPr="0037506F">
      <w:rPr>
        <w:sz w:val="16"/>
        <w:szCs w:val="16"/>
      </w:rPr>
      <w:t xml:space="preserve"> of </w:t>
    </w:r>
    <w:r w:rsidRPr="0037506F">
      <w:rPr>
        <w:sz w:val="16"/>
        <w:szCs w:val="16"/>
      </w:rPr>
      <w:fldChar w:fldCharType="begin"/>
    </w:r>
    <w:r w:rsidRPr="0037506F">
      <w:rPr>
        <w:sz w:val="16"/>
        <w:szCs w:val="16"/>
      </w:rPr>
      <w:instrText>NUMPAGES</w:instrText>
    </w:r>
    <w:r w:rsidRPr="0037506F">
      <w:rPr>
        <w:sz w:val="16"/>
        <w:szCs w:val="16"/>
      </w:rPr>
      <w:fldChar w:fldCharType="separate"/>
    </w:r>
    <w:r w:rsidR="0011573A" w:rsidRPr="0037506F">
      <w:rPr>
        <w:noProof/>
        <w:sz w:val="16"/>
        <w:szCs w:val="16"/>
      </w:rPr>
      <w:t>2</w:t>
    </w:r>
    <w:r w:rsidRPr="0037506F">
      <w:rPr>
        <w:sz w:val="16"/>
        <w:szCs w:val="16"/>
      </w:rPr>
      <w:fldChar w:fldCharType="end"/>
    </w:r>
  </w:p>
  <w:p w14:paraId="7CAF580A" w14:textId="5C772461" w:rsidR="00046A57" w:rsidRDefault="00046A57" w:rsidP="009358B9"/>
  <w:p w14:paraId="5B20A6D9" w14:textId="44EFB8D4" w:rsidR="00BB5B30" w:rsidRDefault="00BB5B30" w:rsidP="009358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8595" w14:textId="77777777" w:rsidR="00C371F1" w:rsidRDefault="00C371F1" w:rsidP="00935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E7F40"/>
    <w:multiLevelType w:val="hybridMultilevel"/>
    <w:tmpl w:val="2A069210"/>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5681DDA"/>
    <w:multiLevelType w:val="hybridMultilevel"/>
    <w:tmpl w:val="C12AF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102A5"/>
    <w:multiLevelType w:val="hybridMultilevel"/>
    <w:tmpl w:val="29285E2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DCF4128"/>
    <w:multiLevelType w:val="hybridMultilevel"/>
    <w:tmpl w:val="AA8A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460D3"/>
    <w:multiLevelType w:val="multilevel"/>
    <w:tmpl w:val="B2029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0A8"/>
    <w:rsid w:val="00004A33"/>
    <w:rsid w:val="0002012E"/>
    <w:rsid w:val="000369F1"/>
    <w:rsid w:val="0004086A"/>
    <w:rsid w:val="00042A25"/>
    <w:rsid w:val="00042E09"/>
    <w:rsid w:val="00045A82"/>
    <w:rsid w:val="00046A57"/>
    <w:rsid w:val="00047653"/>
    <w:rsid w:val="00050B30"/>
    <w:rsid w:val="00060F8F"/>
    <w:rsid w:val="00077420"/>
    <w:rsid w:val="0009578C"/>
    <w:rsid w:val="00096DEC"/>
    <w:rsid w:val="000A236C"/>
    <w:rsid w:val="000B2A3D"/>
    <w:rsid w:val="000D5F62"/>
    <w:rsid w:val="001033B0"/>
    <w:rsid w:val="0011573A"/>
    <w:rsid w:val="0012684E"/>
    <w:rsid w:val="0013399F"/>
    <w:rsid w:val="00142477"/>
    <w:rsid w:val="00143712"/>
    <w:rsid w:val="00144DB8"/>
    <w:rsid w:val="001C3621"/>
    <w:rsid w:val="001C48E9"/>
    <w:rsid w:val="001D297C"/>
    <w:rsid w:val="001D3CB8"/>
    <w:rsid w:val="001F6E8B"/>
    <w:rsid w:val="00201BD0"/>
    <w:rsid w:val="002028F6"/>
    <w:rsid w:val="002064BB"/>
    <w:rsid w:val="002261AD"/>
    <w:rsid w:val="00231496"/>
    <w:rsid w:val="00243020"/>
    <w:rsid w:val="002502B3"/>
    <w:rsid w:val="002766F3"/>
    <w:rsid w:val="002B106D"/>
    <w:rsid w:val="002C1B66"/>
    <w:rsid w:val="002D711A"/>
    <w:rsid w:val="002E1AF2"/>
    <w:rsid w:val="002F79B0"/>
    <w:rsid w:val="00314263"/>
    <w:rsid w:val="00346EE0"/>
    <w:rsid w:val="00347840"/>
    <w:rsid w:val="00353FC5"/>
    <w:rsid w:val="00355468"/>
    <w:rsid w:val="00364436"/>
    <w:rsid w:val="00367685"/>
    <w:rsid w:val="0037506F"/>
    <w:rsid w:val="00376B3A"/>
    <w:rsid w:val="00381152"/>
    <w:rsid w:val="003A2B61"/>
    <w:rsid w:val="003A3555"/>
    <w:rsid w:val="003B5B69"/>
    <w:rsid w:val="003D2EB1"/>
    <w:rsid w:val="003E09FF"/>
    <w:rsid w:val="003F158A"/>
    <w:rsid w:val="003F307F"/>
    <w:rsid w:val="003F4094"/>
    <w:rsid w:val="0041762F"/>
    <w:rsid w:val="00427986"/>
    <w:rsid w:val="0044495C"/>
    <w:rsid w:val="004475FA"/>
    <w:rsid w:val="004A2EA5"/>
    <w:rsid w:val="004C3371"/>
    <w:rsid w:val="004E2AD4"/>
    <w:rsid w:val="004E51CA"/>
    <w:rsid w:val="004F29A3"/>
    <w:rsid w:val="004F6EDF"/>
    <w:rsid w:val="00555425"/>
    <w:rsid w:val="0056346E"/>
    <w:rsid w:val="005676AC"/>
    <w:rsid w:val="00567785"/>
    <w:rsid w:val="0057720E"/>
    <w:rsid w:val="005A31C4"/>
    <w:rsid w:val="005B1DD9"/>
    <w:rsid w:val="005E4B84"/>
    <w:rsid w:val="005F334B"/>
    <w:rsid w:val="005F42F7"/>
    <w:rsid w:val="006008CE"/>
    <w:rsid w:val="00611D07"/>
    <w:rsid w:val="00634EDB"/>
    <w:rsid w:val="006423CB"/>
    <w:rsid w:val="00643DF8"/>
    <w:rsid w:val="00654BBB"/>
    <w:rsid w:val="00670FF8"/>
    <w:rsid w:val="00676EF2"/>
    <w:rsid w:val="00685052"/>
    <w:rsid w:val="006D086A"/>
    <w:rsid w:val="006E7DE7"/>
    <w:rsid w:val="006F2BF2"/>
    <w:rsid w:val="00710D39"/>
    <w:rsid w:val="0071636C"/>
    <w:rsid w:val="00753BE1"/>
    <w:rsid w:val="00754FFC"/>
    <w:rsid w:val="0079425D"/>
    <w:rsid w:val="007A0379"/>
    <w:rsid w:val="007A09DB"/>
    <w:rsid w:val="007F3B5A"/>
    <w:rsid w:val="00822EFC"/>
    <w:rsid w:val="008A46AD"/>
    <w:rsid w:val="008B542A"/>
    <w:rsid w:val="008D41C2"/>
    <w:rsid w:val="008F06F6"/>
    <w:rsid w:val="009217B8"/>
    <w:rsid w:val="00932259"/>
    <w:rsid w:val="00934608"/>
    <w:rsid w:val="009358B9"/>
    <w:rsid w:val="009610C3"/>
    <w:rsid w:val="0096382D"/>
    <w:rsid w:val="009638CF"/>
    <w:rsid w:val="009900B1"/>
    <w:rsid w:val="00994455"/>
    <w:rsid w:val="009A26AB"/>
    <w:rsid w:val="009B3945"/>
    <w:rsid w:val="009C5309"/>
    <w:rsid w:val="009C7188"/>
    <w:rsid w:val="00A07238"/>
    <w:rsid w:val="00A12489"/>
    <w:rsid w:val="00A473A4"/>
    <w:rsid w:val="00A528B5"/>
    <w:rsid w:val="00A63D69"/>
    <w:rsid w:val="00A6536F"/>
    <w:rsid w:val="00A73BDC"/>
    <w:rsid w:val="00A85A83"/>
    <w:rsid w:val="00A91FF2"/>
    <w:rsid w:val="00AC5151"/>
    <w:rsid w:val="00AC7B4A"/>
    <w:rsid w:val="00AD1831"/>
    <w:rsid w:val="00AE63DA"/>
    <w:rsid w:val="00AE731E"/>
    <w:rsid w:val="00AE7C12"/>
    <w:rsid w:val="00AF40A8"/>
    <w:rsid w:val="00B14638"/>
    <w:rsid w:val="00B26059"/>
    <w:rsid w:val="00B600EF"/>
    <w:rsid w:val="00B6674B"/>
    <w:rsid w:val="00B836C6"/>
    <w:rsid w:val="00BA6C50"/>
    <w:rsid w:val="00BB2209"/>
    <w:rsid w:val="00BB5B30"/>
    <w:rsid w:val="00BC476C"/>
    <w:rsid w:val="00BC6F1A"/>
    <w:rsid w:val="00BC7748"/>
    <w:rsid w:val="00C12B3A"/>
    <w:rsid w:val="00C21F94"/>
    <w:rsid w:val="00C26776"/>
    <w:rsid w:val="00C371F1"/>
    <w:rsid w:val="00C443A8"/>
    <w:rsid w:val="00C95E35"/>
    <w:rsid w:val="00CA7E77"/>
    <w:rsid w:val="00CB2E22"/>
    <w:rsid w:val="00CD0D29"/>
    <w:rsid w:val="00CE33F6"/>
    <w:rsid w:val="00D01015"/>
    <w:rsid w:val="00DB1B4B"/>
    <w:rsid w:val="00DC4FD5"/>
    <w:rsid w:val="00DE4F8D"/>
    <w:rsid w:val="00E0256E"/>
    <w:rsid w:val="00E415E0"/>
    <w:rsid w:val="00E5044A"/>
    <w:rsid w:val="00E63DB6"/>
    <w:rsid w:val="00EA34C8"/>
    <w:rsid w:val="00EA757D"/>
    <w:rsid w:val="00EB5B37"/>
    <w:rsid w:val="00F12196"/>
    <w:rsid w:val="00F30B68"/>
    <w:rsid w:val="00F3224E"/>
    <w:rsid w:val="00F414FB"/>
    <w:rsid w:val="00F510AA"/>
    <w:rsid w:val="00F70310"/>
    <w:rsid w:val="00F727BE"/>
    <w:rsid w:val="00F7378E"/>
    <w:rsid w:val="00F7678D"/>
    <w:rsid w:val="00FA1474"/>
    <w:rsid w:val="00FB7D34"/>
    <w:rsid w:val="00FC0CAD"/>
    <w:rsid w:val="00FC2363"/>
    <w:rsid w:val="00FC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BFD2A"/>
  <w15:docId w15:val="{9AF899A8-7FFC-C148-94F8-C93474A5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8B9"/>
    <w:pPr>
      <w:spacing w:line="240" w:lineRule="auto"/>
    </w:pPr>
    <w:rPr>
      <w:rFonts w:eastAsia="Times New Roman" w:cs="Times New Roman"/>
      <w:lang w:val="en-US"/>
    </w:rPr>
  </w:style>
  <w:style w:type="paragraph" w:styleId="Heading1">
    <w:name w:val="heading 1"/>
    <w:basedOn w:val="Normal"/>
    <w:next w:val="Normal"/>
    <w:uiPriority w:val="9"/>
    <w:qFormat/>
    <w:pPr>
      <w:keepNext/>
      <w:keepLines/>
      <w:pBdr>
        <w:bottom w:val="dotted" w:sz="8" w:space="2" w:color="000000"/>
      </w:pBdr>
      <w:spacing w:before="200"/>
      <w:outlineLvl w:val="0"/>
    </w:pPr>
    <w:rPr>
      <w:rFonts w:ascii="Arial" w:eastAsia="Arial" w:hAnsi="Arial" w:cs="Arial"/>
      <w:b/>
      <w:sz w:val="28"/>
      <w:szCs w:val="2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i/>
    </w:rPr>
  </w:style>
  <w:style w:type="paragraph" w:styleId="Heading3">
    <w:name w:val="heading 3"/>
    <w:basedOn w:val="Normal"/>
    <w:next w:val="Normal"/>
    <w:uiPriority w:val="9"/>
    <w:semiHidden/>
    <w:unhideWhenUsed/>
    <w:qFormat/>
    <w:pPr>
      <w:keepNext/>
      <w:keepLines/>
      <w:spacing w:before="160"/>
      <w:outlineLvl w:val="2"/>
    </w:pPr>
    <w:rPr>
      <w:rFonts w:ascii="Droid Serif" w:eastAsia="Droid Serif" w:hAnsi="Droid Serif" w:cs="Droid Serif"/>
      <w:b/>
      <w:color w:val="666666"/>
    </w:rPr>
  </w:style>
  <w:style w:type="paragraph" w:styleId="Heading4">
    <w:name w:val="heading 4"/>
    <w:basedOn w:val="Normal"/>
    <w:next w:val="Normal"/>
    <w:uiPriority w:val="9"/>
    <w:semiHidden/>
    <w:unhideWhenUsed/>
    <w:qFormat/>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Droid Serif" w:eastAsia="Droid Serif" w:hAnsi="Droid Serif" w:cs="Droid Serif"/>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4475FA"/>
    <w:pPr>
      <w:tabs>
        <w:tab w:val="center" w:pos="4680"/>
        <w:tab w:val="right" w:pos="9360"/>
      </w:tabs>
      <w:spacing w:after="0"/>
    </w:pPr>
  </w:style>
  <w:style w:type="character" w:customStyle="1" w:styleId="HeaderChar">
    <w:name w:val="Header Char"/>
    <w:basedOn w:val="DefaultParagraphFont"/>
    <w:link w:val="Header"/>
    <w:uiPriority w:val="99"/>
    <w:rsid w:val="004475FA"/>
  </w:style>
  <w:style w:type="paragraph" w:styleId="Footer">
    <w:name w:val="footer"/>
    <w:basedOn w:val="Normal"/>
    <w:link w:val="FooterChar"/>
    <w:uiPriority w:val="99"/>
    <w:unhideWhenUsed/>
    <w:rsid w:val="004475FA"/>
    <w:pPr>
      <w:tabs>
        <w:tab w:val="center" w:pos="4680"/>
        <w:tab w:val="right" w:pos="9360"/>
      </w:tabs>
      <w:spacing w:after="0"/>
    </w:pPr>
  </w:style>
  <w:style w:type="character" w:customStyle="1" w:styleId="FooterChar">
    <w:name w:val="Footer Char"/>
    <w:basedOn w:val="DefaultParagraphFont"/>
    <w:link w:val="Footer"/>
    <w:uiPriority w:val="99"/>
    <w:rsid w:val="004475FA"/>
  </w:style>
  <w:style w:type="paragraph" w:styleId="Revision">
    <w:name w:val="Revision"/>
    <w:hidden/>
    <w:uiPriority w:val="99"/>
    <w:semiHidden/>
    <w:rsid w:val="00754FFC"/>
    <w:pPr>
      <w:spacing w:after="0" w:line="240" w:lineRule="auto"/>
    </w:pPr>
  </w:style>
  <w:style w:type="character" w:styleId="CommentReference">
    <w:name w:val="annotation reference"/>
    <w:basedOn w:val="DefaultParagraphFont"/>
    <w:uiPriority w:val="99"/>
    <w:semiHidden/>
    <w:unhideWhenUsed/>
    <w:rsid w:val="00754FFC"/>
    <w:rPr>
      <w:sz w:val="16"/>
      <w:szCs w:val="16"/>
    </w:rPr>
  </w:style>
  <w:style w:type="paragraph" w:styleId="CommentText">
    <w:name w:val="annotation text"/>
    <w:basedOn w:val="Normal"/>
    <w:link w:val="CommentTextChar"/>
    <w:uiPriority w:val="99"/>
    <w:unhideWhenUsed/>
    <w:rsid w:val="00754FFC"/>
    <w:rPr>
      <w:sz w:val="20"/>
      <w:szCs w:val="20"/>
    </w:rPr>
  </w:style>
  <w:style w:type="character" w:customStyle="1" w:styleId="CommentTextChar">
    <w:name w:val="Comment Text Char"/>
    <w:basedOn w:val="DefaultParagraphFont"/>
    <w:link w:val="CommentText"/>
    <w:uiPriority w:val="99"/>
    <w:rsid w:val="00754FFC"/>
    <w:rPr>
      <w:sz w:val="20"/>
      <w:szCs w:val="20"/>
    </w:rPr>
  </w:style>
  <w:style w:type="paragraph" w:styleId="CommentSubject">
    <w:name w:val="annotation subject"/>
    <w:basedOn w:val="CommentText"/>
    <w:next w:val="CommentText"/>
    <w:link w:val="CommentSubjectChar"/>
    <w:uiPriority w:val="99"/>
    <w:semiHidden/>
    <w:unhideWhenUsed/>
    <w:rsid w:val="00754FFC"/>
    <w:rPr>
      <w:b/>
      <w:bCs/>
    </w:rPr>
  </w:style>
  <w:style w:type="character" w:customStyle="1" w:styleId="CommentSubjectChar">
    <w:name w:val="Comment Subject Char"/>
    <w:basedOn w:val="CommentTextChar"/>
    <w:link w:val="CommentSubject"/>
    <w:uiPriority w:val="99"/>
    <w:semiHidden/>
    <w:rsid w:val="00754FFC"/>
    <w:rPr>
      <w:b/>
      <w:bCs/>
      <w:sz w:val="20"/>
      <w:szCs w:val="20"/>
    </w:rPr>
  </w:style>
  <w:style w:type="paragraph" w:styleId="BalloonText">
    <w:name w:val="Balloon Text"/>
    <w:basedOn w:val="Normal"/>
    <w:link w:val="BalloonTextChar"/>
    <w:uiPriority w:val="99"/>
    <w:semiHidden/>
    <w:unhideWhenUsed/>
    <w:rsid w:val="000369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9F1"/>
    <w:rPr>
      <w:rFonts w:ascii="Segoe UI" w:hAnsi="Segoe UI" w:cs="Segoe UI"/>
      <w:sz w:val="18"/>
      <w:szCs w:val="18"/>
    </w:rPr>
  </w:style>
  <w:style w:type="paragraph" w:styleId="ListParagraph">
    <w:name w:val="List Paragraph"/>
    <w:basedOn w:val="Normal"/>
    <w:uiPriority w:val="34"/>
    <w:qFormat/>
    <w:rsid w:val="00753BE1"/>
    <w:pPr>
      <w:ind w:left="720"/>
      <w:contextualSpacing/>
    </w:pPr>
  </w:style>
  <w:style w:type="character" w:styleId="Hyperlink">
    <w:name w:val="Hyperlink"/>
    <w:basedOn w:val="DefaultParagraphFont"/>
    <w:uiPriority w:val="99"/>
    <w:unhideWhenUsed/>
    <w:rsid w:val="00654BBB"/>
    <w:rPr>
      <w:color w:val="0000FF" w:themeColor="hyperlink"/>
      <w:u w:val="single"/>
    </w:rPr>
  </w:style>
  <w:style w:type="character" w:styleId="UnresolvedMention">
    <w:name w:val="Unresolved Mention"/>
    <w:basedOn w:val="DefaultParagraphFont"/>
    <w:uiPriority w:val="99"/>
    <w:semiHidden/>
    <w:unhideWhenUsed/>
    <w:rsid w:val="00654BBB"/>
    <w:rPr>
      <w:color w:val="605E5C"/>
      <w:shd w:val="clear" w:color="auto" w:fill="E1DFDD"/>
    </w:rPr>
  </w:style>
  <w:style w:type="paragraph" w:styleId="NoSpacing">
    <w:name w:val="No Spacing"/>
    <w:uiPriority w:val="1"/>
    <w:qFormat/>
    <w:rsid w:val="005A31C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37266">
      <w:bodyDiv w:val="1"/>
      <w:marLeft w:val="0"/>
      <w:marRight w:val="0"/>
      <w:marTop w:val="0"/>
      <w:marBottom w:val="0"/>
      <w:divBdr>
        <w:top w:val="none" w:sz="0" w:space="0" w:color="auto"/>
        <w:left w:val="none" w:sz="0" w:space="0" w:color="auto"/>
        <w:bottom w:val="none" w:sz="0" w:space="0" w:color="auto"/>
        <w:right w:val="none" w:sz="0" w:space="0" w:color="auto"/>
      </w:divBdr>
    </w:div>
    <w:div w:id="637876577">
      <w:bodyDiv w:val="1"/>
      <w:marLeft w:val="0"/>
      <w:marRight w:val="0"/>
      <w:marTop w:val="0"/>
      <w:marBottom w:val="0"/>
      <w:divBdr>
        <w:top w:val="none" w:sz="0" w:space="0" w:color="auto"/>
        <w:left w:val="none" w:sz="0" w:space="0" w:color="auto"/>
        <w:bottom w:val="none" w:sz="0" w:space="0" w:color="auto"/>
        <w:right w:val="none" w:sz="0" w:space="0" w:color="auto"/>
      </w:divBdr>
    </w:div>
    <w:div w:id="641274296">
      <w:bodyDiv w:val="1"/>
      <w:marLeft w:val="0"/>
      <w:marRight w:val="0"/>
      <w:marTop w:val="0"/>
      <w:marBottom w:val="0"/>
      <w:divBdr>
        <w:top w:val="none" w:sz="0" w:space="0" w:color="auto"/>
        <w:left w:val="none" w:sz="0" w:space="0" w:color="auto"/>
        <w:bottom w:val="none" w:sz="0" w:space="0" w:color="auto"/>
        <w:right w:val="none" w:sz="0" w:space="0" w:color="auto"/>
      </w:divBdr>
    </w:div>
    <w:div w:id="733894549">
      <w:bodyDiv w:val="1"/>
      <w:marLeft w:val="0"/>
      <w:marRight w:val="0"/>
      <w:marTop w:val="0"/>
      <w:marBottom w:val="0"/>
      <w:divBdr>
        <w:top w:val="none" w:sz="0" w:space="0" w:color="auto"/>
        <w:left w:val="none" w:sz="0" w:space="0" w:color="auto"/>
        <w:bottom w:val="none" w:sz="0" w:space="0" w:color="auto"/>
        <w:right w:val="none" w:sz="0" w:space="0" w:color="auto"/>
      </w:divBdr>
    </w:div>
    <w:div w:id="799424015">
      <w:bodyDiv w:val="1"/>
      <w:marLeft w:val="0"/>
      <w:marRight w:val="0"/>
      <w:marTop w:val="0"/>
      <w:marBottom w:val="0"/>
      <w:divBdr>
        <w:top w:val="none" w:sz="0" w:space="0" w:color="auto"/>
        <w:left w:val="none" w:sz="0" w:space="0" w:color="auto"/>
        <w:bottom w:val="none" w:sz="0" w:space="0" w:color="auto"/>
        <w:right w:val="none" w:sz="0" w:space="0" w:color="auto"/>
      </w:divBdr>
    </w:div>
    <w:div w:id="949242120">
      <w:bodyDiv w:val="1"/>
      <w:marLeft w:val="0"/>
      <w:marRight w:val="0"/>
      <w:marTop w:val="0"/>
      <w:marBottom w:val="0"/>
      <w:divBdr>
        <w:top w:val="none" w:sz="0" w:space="0" w:color="auto"/>
        <w:left w:val="none" w:sz="0" w:space="0" w:color="auto"/>
        <w:bottom w:val="none" w:sz="0" w:space="0" w:color="auto"/>
        <w:right w:val="none" w:sz="0" w:space="0" w:color="auto"/>
      </w:divBdr>
    </w:div>
    <w:div w:id="991716997">
      <w:bodyDiv w:val="1"/>
      <w:marLeft w:val="0"/>
      <w:marRight w:val="0"/>
      <w:marTop w:val="0"/>
      <w:marBottom w:val="0"/>
      <w:divBdr>
        <w:top w:val="none" w:sz="0" w:space="0" w:color="auto"/>
        <w:left w:val="none" w:sz="0" w:space="0" w:color="auto"/>
        <w:bottom w:val="none" w:sz="0" w:space="0" w:color="auto"/>
        <w:right w:val="none" w:sz="0" w:space="0" w:color="auto"/>
      </w:divBdr>
    </w:div>
    <w:div w:id="1254703709">
      <w:bodyDiv w:val="1"/>
      <w:marLeft w:val="0"/>
      <w:marRight w:val="0"/>
      <w:marTop w:val="0"/>
      <w:marBottom w:val="0"/>
      <w:divBdr>
        <w:top w:val="none" w:sz="0" w:space="0" w:color="auto"/>
        <w:left w:val="none" w:sz="0" w:space="0" w:color="auto"/>
        <w:bottom w:val="none" w:sz="0" w:space="0" w:color="auto"/>
        <w:right w:val="none" w:sz="0" w:space="0" w:color="auto"/>
      </w:divBdr>
    </w:div>
    <w:div w:id="1895041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lger@purdu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la.purdue.edu/faculty-staff/facsenate/" TargetMode="Externa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DRAFT CLA Senate Minutes, Sept 14, 2021</vt:lpstr>
    </vt:vector>
  </TitlesOfParts>
  <Manager/>
  <Company>Purdue University College of Liberal Arts</Company>
  <LinksUpToDate>false</LinksUpToDate>
  <CharactersWithSpaces>10644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CLA Senate Minutes, Sept 14, 2021</dc:title>
  <dc:subject/>
  <dc:creator>Bradley Dilger</dc:creator>
  <cp:keywords/>
  <dc:description/>
  <cp:lastModifiedBy>Bradley Dilger</cp:lastModifiedBy>
  <cp:revision>119</cp:revision>
  <dcterms:created xsi:type="dcterms:W3CDTF">2022-01-17T15:32:00Z</dcterms:created>
  <dcterms:modified xsi:type="dcterms:W3CDTF">2022-03-01T19:52:00Z</dcterms:modified>
  <cp:category/>
</cp:coreProperties>
</file>